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FF4F" w14:textId="372703AA" w:rsidR="000B5980" w:rsidRDefault="000B5980" w:rsidP="000B5980">
      <w:pPr>
        <w:pStyle w:val="NormalWeb"/>
        <w:jc w:val="center"/>
        <w:rPr>
          <w:b/>
          <w:bCs/>
        </w:rPr>
      </w:pPr>
      <w:r>
        <w:rPr>
          <w:b/>
          <w:bCs/>
        </w:rPr>
        <w:t>Estudo comparativo</w:t>
      </w:r>
      <w:r w:rsidR="00193422">
        <w:rPr>
          <w:b/>
          <w:bCs/>
        </w:rPr>
        <w:t xml:space="preserve"> entre dois métodos de ativação</w:t>
      </w:r>
      <w:r>
        <w:rPr>
          <w:b/>
          <w:bCs/>
        </w:rPr>
        <w:t xml:space="preserve"> dos grãos de </w:t>
      </w:r>
      <w:proofErr w:type="spellStart"/>
      <w:r w:rsidR="002C6398">
        <w:rPr>
          <w:b/>
          <w:bCs/>
        </w:rPr>
        <w:t>Kefir</w:t>
      </w:r>
      <w:proofErr w:type="spellEnd"/>
      <w:r>
        <w:rPr>
          <w:b/>
          <w:bCs/>
        </w:rPr>
        <w:t xml:space="preserve"> sob temperatura ambiente para a produção de leite fermentado</w:t>
      </w:r>
    </w:p>
    <w:p w14:paraId="6EC46127" w14:textId="14E54356" w:rsidR="00FE1BAB" w:rsidRPr="003E353A" w:rsidRDefault="00FE1BAB" w:rsidP="00FE1BAB">
      <w:pPr>
        <w:pStyle w:val="NormalWeb"/>
        <w:jc w:val="center"/>
        <w:rPr>
          <w:b/>
          <w:bCs/>
          <w:lang w:val="en-US"/>
        </w:rPr>
      </w:pPr>
      <w:r w:rsidRPr="00FE1BAB">
        <w:rPr>
          <w:b/>
          <w:bCs/>
          <w:lang w:val="en"/>
        </w:rPr>
        <w:t xml:space="preserve">Comparative study between two methods of activating Kefir grains at room temperature </w:t>
      </w:r>
      <w:r w:rsidR="0075095F" w:rsidRPr="00FE1BAB">
        <w:rPr>
          <w:b/>
          <w:bCs/>
          <w:lang w:val="en"/>
        </w:rPr>
        <w:t>to produce</w:t>
      </w:r>
      <w:r w:rsidRPr="00FE1BAB">
        <w:rPr>
          <w:b/>
          <w:bCs/>
          <w:lang w:val="en"/>
        </w:rPr>
        <w:t xml:space="preserve"> fermented milk</w:t>
      </w:r>
    </w:p>
    <w:p w14:paraId="5DF63AEA" w14:textId="77777777" w:rsidR="004B6187" w:rsidRPr="003E353A" w:rsidRDefault="004B6187" w:rsidP="004B6187">
      <w:pPr>
        <w:pStyle w:val="NormalWeb"/>
        <w:spacing w:before="0" w:beforeAutospacing="0" w:after="0" w:afterAutospacing="0"/>
        <w:jc w:val="both"/>
        <w:rPr>
          <w:b/>
          <w:bCs/>
          <w:lang w:val="en-US"/>
        </w:rPr>
      </w:pPr>
    </w:p>
    <w:p w14:paraId="55DCC033" w14:textId="38F65A62" w:rsidR="004B6187" w:rsidRDefault="004B6187" w:rsidP="003F0C78">
      <w:pPr>
        <w:pStyle w:val="NormalWeb"/>
        <w:spacing w:before="0" w:beforeAutospacing="0" w:after="0" w:afterAutospacing="0" w:line="360" w:lineRule="auto"/>
        <w:jc w:val="both"/>
        <w:rPr>
          <w:b/>
          <w:bCs/>
        </w:rPr>
      </w:pPr>
      <w:r>
        <w:rPr>
          <w:b/>
          <w:bCs/>
        </w:rPr>
        <w:t>Resumo</w:t>
      </w:r>
    </w:p>
    <w:p w14:paraId="063A89A0" w14:textId="77777777" w:rsidR="003F0C78" w:rsidRDefault="00235BB2" w:rsidP="003F0C78">
      <w:pPr>
        <w:pStyle w:val="NormalWeb"/>
        <w:spacing w:line="360" w:lineRule="auto"/>
        <w:contextualSpacing/>
        <w:jc w:val="both"/>
      </w:pPr>
      <w:r>
        <w:t xml:space="preserve">Os grãos de </w:t>
      </w:r>
      <w:proofErr w:type="spellStart"/>
      <w:r>
        <w:t>kefir</w:t>
      </w:r>
      <w:proofErr w:type="spellEnd"/>
      <w:r>
        <w:t xml:space="preserve"> são compostos por uma matriz </w:t>
      </w:r>
      <w:r w:rsidRPr="00517B6A">
        <w:t>de polissacarídeos</w:t>
      </w:r>
      <w:r>
        <w:t xml:space="preserve"> natural </w:t>
      </w:r>
      <w:r w:rsidRPr="00517B6A">
        <w:t>possu</w:t>
      </w:r>
      <w:r>
        <w:t>em</w:t>
      </w:r>
      <w:r w:rsidRPr="00517B6A">
        <w:t xml:space="preserve"> uma microflora mista, composta por leveduras e bactérias</w:t>
      </w:r>
      <w:r>
        <w:t xml:space="preserve">. O produto proveniente da fermentação promovida pelos grãos do </w:t>
      </w:r>
      <w:proofErr w:type="spellStart"/>
      <w:r>
        <w:t>kefir</w:t>
      </w:r>
      <w:proofErr w:type="spellEnd"/>
      <w:r>
        <w:t xml:space="preserve"> em leite é o </w:t>
      </w:r>
      <w:r w:rsidRPr="00517B6A">
        <w:t>leite fermentado</w:t>
      </w:r>
      <w:r>
        <w:t>. Por se tratar de um produto difundido de forma artesanal há lacunas na literatura em relação a melhor forma de armazenamento, sobre as repicagens dos grãs pré-existentes e se os mesmos</w:t>
      </w:r>
      <w:r w:rsidRPr="008A1F02">
        <w:t xml:space="preserve"> conseguem manter seu potencial probiótico</w:t>
      </w:r>
      <w:r>
        <w:t xml:space="preserve">. Pensando nisso foi avaliado o processo de ativação e da não ativação dos grãos após a repicagem quando armazenados em temperatura ambiente. Os grãos foram separados em dois grupos, GKA (ativados) e GKNA (não ativados), onde foram avaliadas as suas </w:t>
      </w:r>
      <w:r w:rsidRPr="00702465">
        <w:t>atividade</w:t>
      </w:r>
      <w:r>
        <w:t>s</w:t>
      </w:r>
      <w:r w:rsidRPr="00702465">
        <w:t xml:space="preserve"> metabólica</w:t>
      </w:r>
      <w:r>
        <w:t xml:space="preserve">s e a enumeração </w:t>
      </w:r>
      <w:r w:rsidRPr="00A10531">
        <w:t>de bactérias láticas e leveduras</w:t>
      </w:r>
      <w:r>
        <w:t>, durante 28 dias</w:t>
      </w:r>
      <w:r w:rsidRPr="00A10531">
        <w:t>.</w:t>
      </w:r>
      <w:r>
        <w:t xml:space="preserve"> Os grãos ativados apresentaram vantagens em relação ao maior aumento de massa (25% para os GKA e 15% para os GKNA), os valores de pH e </w:t>
      </w:r>
      <w:proofErr w:type="spellStart"/>
      <w:r w:rsidRPr="00015AAB">
        <w:rPr>
          <w:b/>
          <w:bCs/>
          <w:color w:val="000000"/>
          <w:sz w:val="22"/>
          <w:szCs w:val="22"/>
        </w:rPr>
        <w:t>°</w:t>
      </w:r>
      <w:r>
        <w:t>Brix</w:t>
      </w:r>
      <w:proofErr w:type="spellEnd"/>
      <w:r>
        <w:t xml:space="preserve"> foram ligeiramente menores do que os apresentados pelas amostras GKNA. Por outro lado, a amostra GKNA apresentou valores de microrganismos maiores do que a amostra GKA. Concluindo, a ativação dos grãos não se apresentou vantajoso por ser um processo trabalhoso e não surtir efeito na multiplicação dos microrganismos. </w:t>
      </w:r>
    </w:p>
    <w:p w14:paraId="2CB4BE80" w14:textId="77777777" w:rsidR="003F0C78" w:rsidRDefault="000D1181" w:rsidP="003F0C78">
      <w:pPr>
        <w:pStyle w:val="NormalWeb"/>
        <w:spacing w:line="360" w:lineRule="auto"/>
        <w:contextualSpacing/>
        <w:jc w:val="both"/>
      </w:pPr>
      <w:r>
        <w:rPr>
          <w:b/>
          <w:bCs/>
        </w:rPr>
        <w:t>Palavras-chave</w:t>
      </w:r>
      <w:r>
        <w:t xml:space="preserve">: </w:t>
      </w:r>
      <w:proofErr w:type="spellStart"/>
      <w:r w:rsidR="002C6398">
        <w:t>Kefir</w:t>
      </w:r>
      <w:proofErr w:type="spellEnd"/>
      <w:r w:rsidR="005A4330" w:rsidRPr="00A10531">
        <w:t xml:space="preserve">; </w:t>
      </w:r>
      <w:r w:rsidR="005A4330">
        <w:t>b</w:t>
      </w:r>
      <w:r w:rsidR="005A4330" w:rsidRPr="00A10531">
        <w:t xml:space="preserve">actéria láticas, </w:t>
      </w:r>
      <w:r w:rsidR="005A4330">
        <w:t>l</w:t>
      </w:r>
      <w:r w:rsidR="005A4330" w:rsidRPr="00A10531">
        <w:t xml:space="preserve">eveduras; </w:t>
      </w:r>
      <w:r w:rsidR="005A4330">
        <w:t>f</w:t>
      </w:r>
      <w:r w:rsidR="005A4330" w:rsidRPr="00A10531">
        <w:t xml:space="preserve">ermentação; </w:t>
      </w:r>
      <w:r w:rsidR="005A4330">
        <w:t>v</w:t>
      </w:r>
      <w:r w:rsidR="005A4330" w:rsidRPr="00A10531">
        <w:t>iabilidade</w:t>
      </w:r>
      <w:r w:rsidR="005A4330">
        <w:t>.</w:t>
      </w:r>
    </w:p>
    <w:p w14:paraId="743A14B7" w14:textId="77777777" w:rsidR="003F0C78" w:rsidRDefault="00452611" w:rsidP="003F0C78">
      <w:pPr>
        <w:pStyle w:val="NormalWeb"/>
        <w:spacing w:line="360" w:lineRule="auto"/>
        <w:contextualSpacing/>
        <w:jc w:val="both"/>
        <w:rPr>
          <w:b/>
          <w:lang w:val="en-US"/>
        </w:rPr>
      </w:pPr>
      <w:r w:rsidRPr="00F454A0">
        <w:rPr>
          <w:b/>
          <w:lang w:val="en-US"/>
        </w:rPr>
        <w:t>Abstract</w:t>
      </w:r>
    </w:p>
    <w:p w14:paraId="6234B014" w14:textId="77777777" w:rsidR="003F0C78" w:rsidRDefault="00235BB2" w:rsidP="003F0C78">
      <w:pPr>
        <w:pStyle w:val="NormalWeb"/>
        <w:spacing w:line="360" w:lineRule="auto"/>
        <w:contextualSpacing/>
        <w:jc w:val="both"/>
        <w:rPr>
          <w:lang w:val="en-US"/>
        </w:rPr>
      </w:pPr>
      <w:r w:rsidRPr="00235BB2">
        <w:rPr>
          <w:lang w:val="en-US"/>
        </w:rPr>
        <w:t xml:space="preserve">Kefir grains are composed of a matrix of natural polysaccharides and have a mixed microflora, composed of yeast and bacteria. The product from the fermentation promoted by kefir grains in milk is fermented milk. Because it is a product disseminated in an artisanal way, there are gaps in the literature regarding the best way of storage, about subculture of pre-existing grains and whether they manage to maintain their probiotic potential. With that in mind, the process of activation and non-activation of the grains after priming when stored at room temperature was evaluated. The grains were separated into two groups, GKA (activated) and GKNA (non-activated), where their metabolic activities and the enumeration of lactic acid bacteria and yeasts were evaluated for 28 days. The activated grains showed advantages in relation to the greater mass increase (25% for the GKA and 15% for the GKNA), the pH and °Brix values ​​were slightly lower than those presented by the GKNA samples. On the other hand, the GKNA sample showed higher values ​​of microorganisms than the GKA sample. In conclusion, the </w:t>
      </w:r>
      <w:r w:rsidRPr="00235BB2">
        <w:rPr>
          <w:lang w:val="en-US"/>
        </w:rPr>
        <w:lastRenderedPageBreak/>
        <w:t>activation of the grains was not advantageous because it is a laborious process and has no effect on the multiplication of microorganisms.</w:t>
      </w:r>
    </w:p>
    <w:p w14:paraId="71CFA0F6" w14:textId="1A53EB33" w:rsidR="00713A23" w:rsidRPr="003E353A" w:rsidRDefault="00874495" w:rsidP="003F0C78">
      <w:pPr>
        <w:pStyle w:val="NormalWeb"/>
        <w:spacing w:line="360" w:lineRule="auto"/>
        <w:contextualSpacing/>
        <w:jc w:val="both"/>
        <w:rPr>
          <w:lang w:val="en-US"/>
        </w:rPr>
      </w:pPr>
      <w:r w:rsidRPr="00F454A0">
        <w:rPr>
          <w:b/>
          <w:lang w:val="en-US"/>
        </w:rPr>
        <w:t>Keywords:</w:t>
      </w:r>
      <w:r w:rsidR="00DE6AE7" w:rsidRPr="00F454A0">
        <w:rPr>
          <w:lang w:val="en-US"/>
        </w:rPr>
        <w:t xml:space="preserve"> </w:t>
      </w:r>
      <w:r w:rsidR="002C6398" w:rsidRPr="00F454A0">
        <w:rPr>
          <w:lang w:val="en-US"/>
        </w:rPr>
        <w:t>Kefir</w:t>
      </w:r>
      <w:r w:rsidR="00DE6AE7" w:rsidRPr="00F454A0">
        <w:rPr>
          <w:b/>
          <w:lang w:val="en-US"/>
        </w:rPr>
        <w:t xml:space="preserve">; </w:t>
      </w:r>
      <w:r w:rsidR="00DE6AE7" w:rsidRPr="00F454A0">
        <w:rPr>
          <w:lang w:val="en-US"/>
        </w:rPr>
        <w:t>lactic</w:t>
      </w:r>
      <w:r w:rsidR="00DE6AE7" w:rsidRPr="00F454A0">
        <w:rPr>
          <w:b/>
          <w:lang w:val="en-US"/>
        </w:rPr>
        <w:t xml:space="preserve"> </w:t>
      </w:r>
      <w:r w:rsidR="00DE6AE7" w:rsidRPr="00F454A0">
        <w:rPr>
          <w:bCs/>
          <w:lang w:val="en-US"/>
        </w:rPr>
        <w:t>bacteria, yeast; fermentation; viability.</w:t>
      </w:r>
    </w:p>
    <w:p w14:paraId="6F6990E9" w14:textId="77777777" w:rsidR="008748EB" w:rsidRDefault="00713A23" w:rsidP="003F0C78">
      <w:pPr>
        <w:spacing w:line="360" w:lineRule="auto"/>
        <w:rPr>
          <w:b/>
          <w:bCs/>
        </w:rPr>
      </w:pPr>
      <w:r>
        <w:rPr>
          <w:b/>
          <w:bCs/>
        </w:rPr>
        <w:t>1 Introdução</w:t>
      </w:r>
    </w:p>
    <w:p w14:paraId="10391DEE" w14:textId="47329F45" w:rsidR="008748EB" w:rsidRDefault="002B0A35" w:rsidP="003F0C78">
      <w:pPr>
        <w:spacing w:line="360" w:lineRule="auto"/>
        <w:jc w:val="both"/>
      </w:pPr>
      <w:r w:rsidRPr="00517B6A">
        <w:t>Segundo a Instrução normativa n</w:t>
      </w:r>
      <w:r w:rsidRPr="00517B6A">
        <w:sym w:font="Symbol" w:char="F0B0"/>
      </w:r>
      <w:r w:rsidRPr="00517B6A">
        <w:t>46 de 2007</w:t>
      </w:r>
      <w:r>
        <w:t xml:space="preserve"> </w:t>
      </w:r>
      <w:r w:rsidRPr="001B15A8">
        <w:t xml:space="preserve">do </w:t>
      </w:r>
      <w:r w:rsidR="00E44CAF" w:rsidRPr="001B15A8">
        <w:t>Ministério</w:t>
      </w:r>
      <w:r w:rsidRPr="001B15A8">
        <w:t xml:space="preserve"> da Agricultura, </w:t>
      </w:r>
      <w:r w:rsidR="00E44CAF" w:rsidRPr="001B15A8">
        <w:t>Pecuária</w:t>
      </w:r>
      <w:r w:rsidRPr="001B15A8">
        <w:t xml:space="preserve"> e Abastecimento (MAPA)</w:t>
      </w:r>
      <w:r w:rsidRPr="00517B6A">
        <w:t xml:space="preserve">, </w:t>
      </w:r>
      <w:proofErr w:type="spellStart"/>
      <w:r w:rsidR="002C6398">
        <w:t>Kefir</w:t>
      </w:r>
      <w:proofErr w:type="spellEnd"/>
      <w:r w:rsidRPr="00517B6A">
        <w:t xml:space="preserve"> ou </w:t>
      </w:r>
      <w:proofErr w:type="spellStart"/>
      <w:r w:rsidR="002C6398">
        <w:t>Kefir</w:t>
      </w:r>
      <w:proofErr w:type="spellEnd"/>
      <w:r w:rsidRPr="00517B6A">
        <w:t xml:space="preserve"> natural (como também pode ser chamado) é definido como um leite fermentado cuja fermentação se realiza com cultivos </w:t>
      </w:r>
      <w:proofErr w:type="spellStart"/>
      <w:r w:rsidRPr="00517B6A">
        <w:t>ácido-láctic</w:t>
      </w:r>
      <w:r w:rsidR="00E44CAF">
        <w:t>a</w:t>
      </w:r>
      <w:r w:rsidRPr="00517B6A">
        <w:t>s</w:t>
      </w:r>
      <w:proofErr w:type="spellEnd"/>
      <w:r w:rsidRPr="00517B6A">
        <w:t xml:space="preserve"> elaborados com </w:t>
      </w:r>
      <w:r w:rsidR="00E44CAF" w:rsidRPr="00517B6A">
        <w:t>grãos</w:t>
      </w:r>
      <w:r w:rsidRPr="00517B6A">
        <w:t xml:space="preserve"> de </w:t>
      </w:r>
      <w:proofErr w:type="spellStart"/>
      <w:r w:rsidR="002C6398">
        <w:t>Kefir</w:t>
      </w:r>
      <w:proofErr w:type="spellEnd"/>
      <w:r w:rsidRPr="00517B6A">
        <w:t xml:space="preserve">, </w:t>
      </w:r>
      <w:r w:rsidRPr="00517B6A">
        <w:rPr>
          <w:i/>
          <w:iCs/>
        </w:rPr>
        <w:t xml:space="preserve">Lactobacillus </w:t>
      </w:r>
      <w:proofErr w:type="spellStart"/>
      <w:r w:rsidR="002C6398">
        <w:rPr>
          <w:i/>
          <w:iCs/>
        </w:rPr>
        <w:t>Kefir</w:t>
      </w:r>
      <w:proofErr w:type="spellEnd"/>
      <w:r w:rsidRPr="00517B6A">
        <w:t xml:space="preserve">, </w:t>
      </w:r>
      <w:r w:rsidR="00E44CAF" w:rsidRPr="00517B6A">
        <w:t>espécies</w:t>
      </w:r>
      <w:r w:rsidRPr="00517B6A">
        <w:t xml:space="preserve"> dos </w:t>
      </w:r>
      <w:proofErr w:type="spellStart"/>
      <w:r w:rsidRPr="00517B6A">
        <w:t>gêneros</w:t>
      </w:r>
      <w:proofErr w:type="spellEnd"/>
      <w:r w:rsidRPr="00517B6A">
        <w:t xml:space="preserve"> </w:t>
      </w:r>
      <w:proofErr w:type="spellStart"/>
      <w:r w:rsidRPr="00517B6A">
        <w:t>Leuconostoc</w:t>
      </w:r>
      <w:proofErr w:type="spellEnd"/>
      <w:r w:rsidRPr="00517B6A">
        <w:t xml:space="preserve">, </w:t>
      </w:r>
      <w:proofErr w:type="spellStart"/>
      <w:r w:rsidRPr="00517B6A">
        <w:t>Lactococcus</w:t>
      </w:r>
      <w:proofErr w:type="spellEnd"/>
      <w:r w:rsidRPr="00517B6A">
        <w:t xml:space="preserve"> e </w:t>
      </w:r>
      <w:proofErr w:type="spellStart"/>
      <w:r w:rsidRPr="00517B6A">
        <w:t>Acetobacter</w:t>
      </w:r>
      <w:proofErr w:type="spellEnd"/>
      <w:r w:rsidRPr="00517B6A">
        <w:t xml:space="preserve"> com produção principal de ácido </w:t>
      </w:r>
      <w:proofErr w:type="spellStart"/>
      <w:r w:rsidRPr="00517B6A">
        <w:t>láctico</w:t>
      </w:r>
      <w:proofErr w:type="spellEnd"/>
      <w:r w:rsidRPr="00517B6A">
        <w:t xml:space="preserve">, etanol e </w:t>
      </w:r>
      <w:proofErr w:type="spellStart"/>
      <w:r w:rsidRPr="00517B6A">
        <w:t>dióxido</w:t>
      </w:r>
      <w:proofErr w:type="spellEnd"/>
      <w:r w:rsidRPr="00517B6A">
        <w:t xml:space="preserve"> de carbono. Também podem ser sintetizados no </w:t>
      </w:r>
      <w:proofErr w:type="spellStart"/>
      <w:r w:rsidR="002C6398">
        <w:t>Kefir</w:t>
      </w:r>
      <w:proofErr w:type="spellEnd"/>
      <w:r w:rsidRPr="00517B6A">
        <w:t xml:space="preserve">, em menores quantidades, compostos como: </w:t>
      </w:r>
      <w:proofErr w:type="spellStart"/>
      <w:r w:rsidRPr="00517B6A">
        <w:t>diacetil</w:t>
      </w:r>
      <w:proofErr w:type="spellEnd"/>
      <w:r w:rsidRPr="00517B6A">
        <w:t>, acetaldeído, etil e aminoácidos, substâncias estas que ajudam a trazer para o produto um sabor diferente dos demais leites fermentados (</w:t>
      </w:r>
      <w:r w:rsidRPr="00780120">
        <w:rPr>
          <w:color w:val="000000" w:themeColor="text1"/>
        </w:rPr>
        <w:t>SAINZ et al., 2020</w:t>
      </w:r>
      <w:r w:rsidRPr="00517B6A">
        <w:t>).</w:t>
      </w:r>
    </w:p>
    <w:p w14:paraId="2922C86B" w14:textId="1684E603" w:rsidR="002B0A35" w:rsidRDefault="002B0A35" w:rsidP="003F0C78">
      <w:pPr>
        <w:spacing w:line="360" w:lineRule="auto"/>
        <w:ind w:firstLine="708"/>
        <w:jc w:val="both"/>
      </w:pPr>
      <w:r w:rsidRPr="00517B6A">
        <w:t xml:space="preserve">Vale ressaltar que a diversificação dos produtos finais formados no </w:t>
      </w:r>
      <w:proofErr w:type="spellStart"/>
      <w:r w:rsidR="002C6398">
        <w:t>Kefir</w:t>
      </w:r>
      <w:proofErr w:type="spellEnd"/>
      <w:r w:rsidRPr="00517B6A">
        <w:t xml:space="preserve">, diferentemente dos outros leites fermentados é possível devido aos grãos de </w:t>
      </w:r>
      <w:proofErr w:type="spellStart"/>
      <w:r w:rsidR="002C6398">
        <w:t>Kefir</w:t>
      </w:r>
      <w:proofErr w:type="spellEnd"/>
      <w:r w:rsidRPr="00517B6A">
        <w:t xml:space="preserve"> possuírem uma microflora mista, composta por leveduras e bactérias (</w:t>
      </w:r>
      <w:r w:rsidRPr="00780120">
        <w:rPr>
          <w:color w:val="000000" w:themeColor="text1"/>
          <w:shd w:val="clear" w:color="auto" w:fill="FFFFFF"/>
        </w:rPr>
        <w:t>BRACCINI</w:t>
      </w:r>
      <w:r w:rsidRPr="00780120">
        <w:rPr>
          <w:color w:val="000000" w:themeColor="text1"/>
        </w:rPr>
        <w:t xml:space="preserve"> et al., 2021</w:t>
      </w:r>
      <w:r w:rsidRPr="00517B6A">
        <w:t>). Esta associação simbiótica de bactérias ácido-lácticas, ácido-acéticas e leveduras imersas em uma matriz composta de polissacarídeos</w:t>
      </w:r>
      <w:r>
        <w:t xml:space="preserve"> natural (denominado </w:t>
      </w:r>
      <w:proofErr w:type="spellStart"/>
      <w:r w:rsidR="002C6398">
        <w:rPr>
          <w:i/>
          <w:iCs/>
        </w:rPr>
        <w:t>Kefir</w:t>
      </w:r>
      <w:r w:rsidRPr="00AA240E">
        <w:rPr>
          <w:i/>
          <w:iCs/>
        </w:rPr>
        <w:t>an</w:t>
      </w:r>
      <w:proofErr w:type="spellEnd"/>
      <w:r>
        <w:t>)</w:t>
      </w:r>
      <w:r w:rsidRPr="00517B6A">
        <w:t xml:space="preserve"> e proteínas pode ser bastante variável, dependendo de diversos fatores, dependendo da região geográfica de origem, tempo de utilização e estocagem, do substrato utilizado para o crescimento dos grãos e da forma de manejo</w:t>
      </w:r>
      <w:r>
        <w:t xml:space="preserve"> (MAGALHÃES </w:t>
      </w:r>
      <w:r>
        <w:rPr>
          <w:rFonts w:ascii="Times New Roman,Italic" w:hAnsi="Times New Roman,Italic"/>
        </w:rPr>
        <w:t>et al</w:t>
      </w:r>
      <w:r>
        <w:t>., 2011; LEITE et al., 2013).</w:t>
      </w:r>
    </w:p>
    <w:p w14:paraId="366F701D" w14:textId="77777777" w:rsidR="002B0A35" w:rsidRDefault="002B0A35" w:rsidP="003F0C78">
      <w:pPr>
        <w:pStyle w:val="NormalWeb"/>
        <w:spacing w:line="360" w:lineRule="auto"/>
        <w:ind w:firstLine="709"/>
        <w:contextualSpacing/>
        <w:jc w:val="both"/>
      </w:pPr>
      <w:r>
        <w:t xml:space="preserve">Ainda pode-se dizer que são grãos </w:t>
      </w:r>
      <w:r w:rsidRPr="00517B6A">
        <w:t xml:space="preserve">irregulares, </w:t>
      </w:r>
      <w:r>
        <w:t xml:space="preserve">elásticos, </w:t>
      </w:r>
      <w:r w:rsidRPr="00517B6A">
        <w:t xml:space="preserve">gelatinosas e </w:t>
      </w:r>
      <w:r>
        <w:t xml:space="preserve">de aparência </w:t>
      </w:r>
      <w:r w:rsidRPr="00517B6A">
        <w:t>viscosa</w:t>
      </w:r>
      <w:r>
        <w:t xml:space="preserve"> </w:t>
      </w:r>
      <w:r w:rsidRPr="00517B6A">
        <w:t xml:space="preserve">que </w:t>
      </w:r>
      <w:r>
        <w:t xml:space="preserve">podem </w:t>
      </w:r>
      <w:r w:rsidRPr="00517B6A">
        <w:t>varia</w:t>
      </w:r>
      <w:r>
        <w:t>r</w:t>
      </w:r>
      <w:r w:rsidRPr="00517B6A">
        <w:t xml:space="preserve"> de 3 a 35 mm de tamanho, com aparência de um coral ou pedaços de couve-flor, de cor branca ou amarelada </w:t>
      </w:r>
      <w:r>
        <w:t>inoculados diretamente em leite esterilizado, em temperatura ambiente, na proporção de 2 a 10% (p/v)</w:t>
      </w:r>
      <w:r w:rsidRPr="004B5ADD">
        <w:t xml:space="preserve"> </w:t>
      </w:r>
      <w:r w:rsidRPr="00517B6A">
        <w:t>(IRIGOYEN et al, 2005</w:t>
      </w:r>
      <w:r>
        <w:t>; LEITE et al., 2013</w:t>
      </w:r>
      <w:r w:rsidRPr="00517B6A">
        <w:t>).</w:t>
      </w:r>
    </w:p>
    <w:p w14:paraId="6C2CC7B3" w14:textId="4C8D098E" w:rsidR="002B0A35" w:rsidRDefault="002B0A35" w:rsidP="003F0C78">
      <w:pPr>
        <w:pStyle w:val="NormalWeb"/>
        <w:spacing w:line="360" w:lineRule="auto"/>
        <w:ind w:firstLine="708"/>
        <w:contextualSpacing/>
        <w:jc w:val="both"/>
      </w:pPr>
      <w:r>
        <w:t xml:space="preserve">Em relação a microbiota dos grãos de </w:t>
      </w:r>
      <w:proofErr w:type="spellStart"/>
      <w:r w:rsidR="002C6398">
        <w:t>Kefir</w:t>
      </w:r>
      <w:proofErr w:type="spellEnd"/>
      <w:r>
        <w:t>, de acordo com Santos (2015) todos os microrganismos podem ser considerados GRAS (</w:t>
      </w:r>
      <w:proofErr w:type="spellStart"/>
      <w:r>
        <w:t>Generally</w:t>
      </w:r>
      <w:proofErr w:type="spellEnd"/>
      <w:r>
        <w:t xml:space="preserve"> </w:t>
      </w:r>
      <w:proofErr w:type="spellStart"/>
      <w:r>
        <w:t>recognized</w:t>
      </w:r>
      <w:proofErr w:type="spellEnd"/>
      <w:r>
        <w:t xml:space="preserve"> as safe), </w:t>
      </w:r>
      <w:r w:rsidRPr="00FD0C87">
        <w:t xml:space="preserve">apresentando alguns </w:t>
      </w:r>
      <w:r w:rsidR="00E44CAF" w:rsidRPr="00FD0C87">
        <w:t>fenótipos</w:t>
      </w:r>
      <w:r w:rsidRPr="00FD0C87">
        <w:t xml:space="preserve"> </w:t>
      </w:r>
      <w:proofErr w:type="spellStart"/>
      <w:r w:rsidRPr="00FD0C87">
        <w:t>típicos</w:t>
      </w:r>
      <w:proofErr w:type="spellEnd"/>
      <w:r w:rsidRPr="00FD0C87">
        <w:t xml:space="preserve"> como, gram-positivos, geralmente </w:t>
      </w:r>
      <w:proofErr w:type="spellStart"/>
      <w:r w:rsidRPr="00FD0C87">
        <w:t>não</w:t>
      </w:r>
      <w:proofErr w:type="spellEnd"/>
      <w:r w:rsidRPr="00FD0C87">
        <w:t xml:space="preserve"> </w:t>
      </w:r>
      <w:proofErr w:type="spellStart"/>
      <w:r w:rsidRPr="00FD0C87">
        <w:t>móveis</w:t>
      </w:r>
      <w:proofErr w:type="spellEnd"/>
      <w:r w:rsidRPr="00FD0C87">
        <w:t xml:space="preserve">, </w:t>
      </w:r>
      <w:proofErr w:type="spellStart"/>
      <w:r w:rsidRPr="00FD0C87">
        <w:t>não</w:t>
      </w:r>
      <w:proofErr w:type="spellEnd"/>
      <w:r w:rsidRPr="00FD0C87">
        <w:t xml:space="preserve"> esporulados, catalase negativa, </w:t>
      </w:r>
      <w:proofErr w:type="spellStart"/>
      <w:r w:rsidRPr="00FD0C87">
        <w:t>anaeróbios</w:t>
      </w:r>
      <w:proofErr w:type="spellEnd"/>
      <w:r w:rsidRPr="00FD0C87">
        <w:t xml:space="preserve"> </w:t>
      </w:r>
      <w:proofErr w:type="spellStart"/>
      <w:r w:rsidRPr="00FD0C87">
        <w:t>aerotolerantes</w:t>
      </w:r>
      <w:proofErr w:type="spellEnd"/>
      <w:r w:rsidRPr="00FD0C87">
        <w:t xml:space="preserve">, fastidiosos, </w:t>
      </w:r>
      <w:proofErr w:type="spellStart"/>
      <w:r w:rsidRPr="00FD0C87">
        <w:t>ácido-tolerantes</w:t>
      </w:r>
      <w:proofErr w:type="spellEnd"/>
      <w:r w:rsidRPr="00FD0C87">
        <w:t xml:space="preserve"> e estritamente fermentadores, sendo o </w:t>
      </w:r>
      <w:proofErr w:type="spellStart"/>
      <w:r w:rsidRPr="00FD0C87">
        <w:t>ácido</w:t>
      </w:r>
      <w:proofErr w:type="spellEnd"/>
      <w:r w:rsidRPr="00FD0C87">
        <w:t xml:space="preserve"> </w:t>
      </w:r>
      <w:proofErr w:type="spellStart"/>
      <w:r w:rsidRPr="00FD0C87">
        <w:t>lático</w:t>
      </w:r>
      <w:proofErr w:type="spellEnd"/>
      <w:r w:rsidRPr="00FD0C87">
        <w:t xml:space="preserve">, o principal produto final da </w:t>
      </w:r>
      <w:proofErr w:type="spellStart"/>
      <w:r w:rsidRPr="00FD0C87">
        <w:t>fermentação</w:t>
      </w:r>
      <w:proofErr w:type="spellEnd"/>
      <w:r w:rsidRPr="00FD0C87">
        <w:t xml:space="preserve"> de </w:t>
      </w:r>
      <w:proofErr w:type="spellStart"/>
      <w:r w:rsidRPr="00FD0C87">
        <w:t>açúcares</w:t>
      </w:r>
      <w:proofErr w:type="spellEnd"/>
      <w:r w:rsidRPr="00FD0C87">
        <w:t xml:space="preserve"> (</w:t>
      </w:r>
      <w:r w:rsidRPr="003E353A">
        <w:rPr>
          <w:color w:val="000000" w:themeColor="text1"/>
        </w:rPr>
        <w:t>LOPITZ-OTSOA et al., 2006</w:t>
      </w:r>
      <w:r w:rsidRPr="00FD0C87">
        <w:t>)</w:t>
      </w:r>
      <w:r>
        <w:t xml:space="preserve">.  </w:t>
      </w:r>
    </w:p>
    <w:p w14:paraId="0CF5FC97" w14:textId="064384EB" w:rsidR="002B0A35" w:rsidRDefault="002B0A35" w:rsidP="003F0C78">
      <w:pPr>
        <w:pStyle w:val="NormalWeb"/>
        <w:spacing w:line="360" w:lineRule="auto"/>
        <w:ind w:firstLine="708"/>
        <w:contextualSpacing/>
        <w:jc w:val="both"/>
      </w:pPr>
      <w:r>
        <w:t>Dentre o</w:t>
      </w:r>
      <w:r w:rsidRPr="00517B6A">
        <w:t>s gêneros mais frequentemente isolados</w:t>
      </w:r>
      <w:r>
        <w:t xml:space="preserve"> estão: </w:t>
      </w:r>
      <w:r w:rsidRPr="00517B6A">
        <w:t xml:space="preserve">Lactobacillus, </w:t>
      </w:r>
      <w:proofErr w:type="spellStart"/>
      <w:r w:rsidRPr="00517B6A">
        <w:t>Lactococcus</w:t>
      </w:r>
      <w:proofErr w:type="spellEnd"/>
      <w:r w:rsidRPr="00517B6A">
        <w:t xml:space="preserve">, </w:t>
      </w:r>
      <w:proofErr w:type="spellStart"/>
      <w:r w:rsidRPr="00517B6A">
        <w:t>Leuconostoc</w:t>
      </w:r>
      <w:proofErr w:type="spellEnd"/>
      <w:r w:rsidRPr="00517B6A">
        <w:t xml:space="preserve">, </w:t>
      </w:r>
      <w:proofErr w:type="spellStart"/>
      <w:r w:rsidRPr="00517B6A">
        <w:t>Enterococcus</w:t>
      </w:r>
      <w:proofErr w:type="spellEnd"/>
      <w:r w:rsidRPr="00517B6A">
        <w:t xml:space="preserve"> e leveduras como Saccharomyces e </w:t>
      </w:r>
      <w:proofErr w:type="spellStart"/>
      <w:r w:rsidRPr="00517B6A">
        <w:t>Kluyveromyces</w:t>
      </w:r>
      <w:proofErr w:type="spellEnd"/>
      <w:r>
        <w:t xml:space="preserve"> e dentre eles estão as espécies a levedura fermentadora de lactose </w:t>
      </w:r>
      <w:proofErr w:type="spellStart"/>
      <w:r>
        <w:t>Kluyveromyces</w:t>
      </w:r>
      <w:proofErr w:type="spellEnd"/>
      <w:r w:rsidRPr="008220C3">
        <w:rPr>
          <w:i/>
          <w:iCs/>
        </w:rPr>
        <w:t xml:space="preserve"> </w:t>
      </w:r>
      <w:proofErr w:type="spellStart"/>
      <w:r w:rsidRPr="008220C3">
        <w:rPr>
          <w:i/>
          <w:iCs/>
        </w:rPr>
        <w:t>marxianus</w:t>
      </w:r>
      <w:proofErr w:type="spellEnd"/>
      <w:r>
        <w:t xml:space="preserve">, as </w:t>
      </w:r>
      <w:r w:rsidRPr="002D0061">
        <w:t xml:space="preserve">leveduras </w:t>
      </w:r>
      <w:r w:rsidRPr="002D0061">
        <w:lastRenderedPageBreak/>
        <w:t xml:space="preserve">não fermentadoras de lactose </w:t>
      </w:r>
      <w:r w:rsidRPr="008220C3">
        <w:rPr>
          <w:i/>
          <w:iCs/>
        </w:rPr>
        <w:t xml:space="preserve">Saccharomyces </w:t>
      </w:r>
      <w:proofErr w:type="spellStart"/>
      <w:r w:rsidRPr="008220C3">
        <w:rPr>
          <w:i/>
          <w:iCs/>
        </w:rPr>
        <w:t>omnisporus</w:t>
      </w:r>
      <w:proofErr w:type="spellEnd"/>
      <w:r w:rsidRPr="002D0061">
        <w:t xml:space="preserve">, </w:t>
      </w:r>
      <w:r w:rsidRPr="008220C3">
        <w:rPr>
          <w:i/>
          <w:iCs/>
        </w:rPr>
        <w:t xml:space="preserve">Saccharomyces </w:t>
      </w:r>
      <w:proofErr w:type="spellStart"/>
      <w:r w:rsidRPr="008220C3">
        <w:rPr>
          <w:i/>
          <w:iCs/>
        </w:rPr>
        <w:t>cerevisae</w:t>
      </w:r>
      <w:proofErr w:type="spellEnd"/>
      <w:r w:rsidRPr="002D0061">
        <w:t xml:space="preserve"> e </w:t>
      </w:r>
      <w:r w:rsidRPr="008220C3">
        <w:rPr>
          <w:i/>
          <w:iCs/>
        </w:rPr>
        <w:t xml:space="preserve">Saccharomyces </w:t>
      </w:r>
      <w:proofErr w:type="spellStart"/>
      <w:r w:rsidRPr="008220C3">
        <w:rPr>
          <w:i/>
          <w:iCs/>
        </w:rPr>
        <w:t>exiguus</w:t>
      </w:r>
      <w:proofErr w:type="spellEnd"/>
      <w:r w:rsidRPr="002D0061">
        <w:t xml:space="preserve">, </w:t>
      </w:r>
      <w:r w:rsidRPr="008220C3">
        <w:rPr>
          <w:i/>
          <w:iCs/>
        </w:rPr>
        <w:t>Lactobacillus casei</w:t>
      </w:r>
      <w:r w:rsidRPr="002D0061">
        <w:t xml:space="preserve">, </w:t>
      </w:r>
      <w:proofErr w:type="spellStart"/>
      <w:r w:rsidRPr="002D0061">
        <w:t>Bifidobaterium</w:t>
      </w:r>
      <w:proofErr w:type="spellEnd"/>
      <w:r w:rsidRPr="002D0061">
        <w:t xml:space="preserve"> sp. e </w:t>
      </w:r>
      <w:r w:rsidRPr="008220C3">
        <w:rPr>
          <w:i/>
          <w:iCs/>
        </w:rPr>
        <w:t xml:space="preserve">Streptococcus </w:t>
      </w:r>
      <w:proofErr w:type="spellStart"/>
      <w:r w:rsidRPr="008220C3">
        <w:rPr>
          <w:i/>
          <w:iCs/>
        </w:rPr>
        <w:t>salivarius</w:t>
      </w:r>
      <w:proofErr w:type="spellEnd"/>
      <w:r w:rsidRPr="008220C3">
        <w:rPr>
          <w:i/>
          <w:iCs/>
        </w:rPr>
        <w:t xml:space="preserve"> </w:t>
      </w:r>
      <w:proofErr w:type="spellStart"/>
      <w:r w:rsidRPr="008220C3">
        <w:rPr>
          <w:i/>
          <w:iCs/>
        </w:rPr>
        <w:t>subsp</w:t>
      </w:r>
      <w:proofErr w:type="spellEnd"/>
      <w:r w:rsidRPr="008220C3">
        <w:rPr>
          <w:i/>
          <w:iCs/>
        </w:rPr>
        <w:t xml:space="preserve">. </w:t>
      </w:r>
      <w:proofErr w:type="spellStart"/>
      <w:r>
        <w:rPr>
          <w:i/>
          <w:iCs/>
        </w:rPr>
        <w:t>T</w:t>
      </w:r>
      <w:r w:rsidRPr="008220C3">
        <w:rPr>
          <w:i/>
          <w:iCs/>
        </w:rPr>
        <w:t>hermophilus</w:t>
      </w:r>
      <w:proofErr w:type="spellEnd"/>
      <w:r>
        <w:t xml:space="preserve"> (</w:t>
      </w:r>
      <w:r w:rsidRPr="003E353A">
        <w:rPr>
          <w:color w:val="000000" w:themeColor="text1"/>
        </w:rPr>
        <w:t>STEWART et al., 2019</w:t>
      </w:r>
      <w:r w:rsidRPr="00517B6A">
        <w:t>)</w:t>
      </w:r>
      <w:r>
        <w:t xml:space="preserve">. </w:t>
      </w:r>
    </w:p>
    <w:p w14:paraId="53E7E952" w14:textId="54FD4D83" w:rsidR="002B0A35" w:rsidRDefault="002B0A35" w:rsidP="003F0C78">
      <w:pPr>
        <w:pStyle w:val="NormalWeb"/>
        <w:spacing w:line="360" w:lineRule="auto"/>
        <w:ind w:firstLine="708"/>
        <w:contextualSpacing/>
        <w:jc w:val="both"/>
      </w:pPr>
      <w:r w:rsidRPr="00204748">
        <w:t xml:space="preserve">A distribuição espacial de microrganismos no </w:t>
      </w:r>
      <w:r>
        <w:t xml:space="preserve">grão de </w:t>
      </w:r>
      <w:proofErr w:type="spellStart"/>
      <w:r w:rsidR="002C6398">
        <w:t>Kefir</w:t>
      </w:r>
      <w:proofErr w:type="spellEnd"/>
      <w:r w:rsidRPr="00204748">
        <w:t xml:space="preserve"> ainda é controversa, no entanto, tem sido geralmente relatado que as leveduras estão localizadas na seção interna e intermediária interna dos grãos enquanto as bactérias existem nas áreas superficiais dos grãos (</w:t>
      </w:r>
      <w:r w:rsidRPr="003E353A">
        <w:rPr>
          <w:color w:val="000000" w:themeColor="text1"/>
        </w:rPr>
        <w:t>DE OLIVEIRA et al., 201</w:t>
      </w:r>
      <w:r w:rsidR="003E353A">
        <w:rPr>
          <w:color w:val="000000" w:themeColor="text1"/>
        </w:rPr>
        <w:t>9</w:t>
      </w:r>
      <w:r w:rsidRPr="00204748">
        <w:t>).</w:t>
      </w:r>
    </w:p>
    <w:p w14:paraId="02EEDF09" w14:textId="4F834FBC" w:rsidR="002B0A35" w:rsidRDefault="002B0A35" w:rsidP="003F0C78">
      <w:pPr>
        <w:pStyle w:val="NormalWeb"/>
        <w:spacing w:line="360" w:lineRule="auto"/>
        <w:ind w:firstLine="708"/>
        <w:contextualSpacing/>
        <w:jc w:val="both"/>
      </w:pPr>
      <w:r>
        <w:t xml:space="preserve">Corroborando com estas informações, </w:t>
      </w:r>
      <w:r w:rsidRPr="00CA1D11">
        <w:t xml:space="preserve">Magalhães </w:t>
      </w:r>
      <w:r>
        <w:t xml:space="preserve">e colaboradores </w:t>
      </w:r>
      <w:r w:rsidRPr="00CA1D11">
        <w:t xml:space="preserve">(2011) estudando a composição do </w:t>
      </w:r>
      <w:r>
        <w:t xml:space="preserve">grão de </w:t>
      </w:r>
      <w:proofErr w:type="spellStart"/>
      <w:r w:rsidR="002C6398">
        <w:t>Kefir</w:t>
      </w:r>
      <w:proofErr w:type="spellEnd"/>
      <w:r w:rsidRPr="00CA1D11">
        <w:t xml:space="preserve"> brasileiro, identificaram 359 espécies isoladas, sendo predominante as bactérias láticas (60,5%), seguidas das leveduras (30,6%) e bactérias do ácido acético (8,9%).</w:t>
      </w:r>
      <w:r>
        <w:t xml:space="preserve">  Desta forma, o fato da possibilidade de se ter uma microbiota vasta e a modificação </w:t>
      </w:r>
      <w:r w:rsidRPr="005B1F01">
        <w:t>do equilíbrio dinâmico dessa microbiota</w:t>
      </w:r>
      <w:r>
        <w:t xml:space="preserve"> no grão (já descrito anteriormente)</w:t>
      </w:r>
      <w:r w:rsidRPr="005B1F01">
        <w:t xml:space="preserve"> pode</w:t>
      </w:r>
      <w:r>
        <w:t>m</w:t>
      </w:r>
      <w:r w:rsidRPr="005B1F01">
        <w:t xml:space="preserve"> </w:t>
      </w:r>
      <w:r>
        <w:t xml:space="preserve">levar a </w:t>
      </w:r>
      <w:r w:rsidRPr="005B1F01">
        <w:t xml:space="preserve">importantes alterações nas propriedades físico-químicas, reológicas, sensoriais e nutricionais das bebidas de </w:t>
      </w:r>
      <w:proofErr w:type="spellStart"/>
      <w:r w:rsidR="002C6398">
        <w:t>Kefir</w:t>
      </w:r>
      <w:proofErr w:type="spellEnd"/>
      <w:r>
        <w:t xml:space="preserve"> (GAROFALO et al., 2015)</w:t>
      </w:r>
      <w:r w:rsidRPr="005B1F01">
        <w:t>.</w:t>
      </w:r>
    </w:p>
    <w:p w14:paraId="20EF137E" w14:textId="7AF736BE" w:rsidR="002B0A35" w:rsidRDefault="002B0A35" w:rsidP="003F0C78">
      <w:pPr>
        <w:pStyle w:val="NormalWeb"/>
        <w:spacing w:line="360" w:lineRule="auto"/>
        <w:ind w:firstLine="708"/>
        <w:contextualSpacing/>
        <w:jc w:val="both"/>
      </w:pPr>
      <w:r>
        <w:t xml:space="preserve">Outro fator de relevância que deve ser levado em conta quando falamos dos microrganismos do grão de </w:t>
      </w:r>
      <w:proofErr w:type="spellStart"/>
      <w:r w:rsidR="002C6398">
        <w:t>Kefir</w:t>
      </w:r>
      <w:proofErr w:type="spellEnd"/>
      <w:r>
        <w:t xml:space="preserve"> são suas viabilidades durante o armazenamento do grão, já que d</w:t>
      </w:r>
      <w:r w:rsidRPr="005439A1">
        <w:t xml:space="preserve">urante a fermentação, os grãos de </w:t>
      </w:r>
      <w:proofErr w:type="spellStart"/>
      <w:r w:rsidR="002C6398">
        <w:t>Kefir</w:t>
      </w:r>
      <w:proofErr w:type="spellEnd"/>
      <w:r w:rsidRPr="005439A1">
        <w:t xml:space="preserve"> chegam à superfície devido à produção de dióxido de carbono e são coados, lavados, secos e armazenados </w:t>
      </w:r>
      <w:r>
        <w:t>para posterior reutilização (para produzir um novo leite fermentado) (</w:t>
      </w:r>
      <w:r w:rsidRPr="005439A1">
        <w:t>SARKAR</w:t>
      </w:r>
      <w:r>
        <w:t>, 2008).</w:t>
      </w:r>
      <w:r w:rsidRPr="005439A1">
        <w:t xml:space="preserve"> </w:t>
      </w:r>
      <w:r w:rsidRPr="00835732">
        <w:t xml:space="preserve">Alguns autores recomendam o armazenamento de grãos de </w:t>
      </w:r>
      <w:proofErr w:type="spellStart"/>
      <w:r w:rsidR="002C6398">
        <w:t>Kefir</w:t>
      </w:r>
      <w:proofErr w:type="spellEnd"/>
      <w:r w:rsidRPr="00835732">
        <w:t xml:space="preserve"> úmidos a 4°C ou secos em temperatura ambiente por 36 a 48 horas</w:t>
      </w:r>
      <w:r>
        <w:t xml:space="preserve">, desta forma, os </w:t>
      </w:r>
      <w:r w:rsidRPr="00835732">
        <w:t xml:space="preserve">grãos </w:t>
      </w:r>
      <w:r>
        <w:t xml:space="preserve">conseguem </w:t>
      </w:r>
      <w:r w:rsidRPr="00835732">
        <w:t>mante</w:t>
      </w:r>
      <w:r>
        <w:t>r</w:t>
      </w:r>
      <w:r w:rsidRPr="00835732">
        <w:t xml:space="preserve"> a atividade por 12 a 18 meses</w:t>
      </w:r>
      <w:r>
        <w:t xml:space="preserve"> e </w:t>
      </w:r>
      <w:r w:rsidRPr="00835732">
        <w:t>8 a 10 dias</w:t>
      </w:r>
      <w:r>
        <w:t xml:space="preserve"> respectivamente (</w:t>
      </w:r>
      <w:r w:rsidRPr="00B024DF">
        <w:t>MARTH</w:t>
      </w:r>
      <w:r>
        <w:t xml:space="preserve">; </w:t>
      </w:r>
      <w:r w:rsidRPr="00B024DF">
        <w:t>YOUSEF,</w:t>
      </w:r>
      <w:r>
        <w:t xml:space="preserve"> 1991). Entre um dos métodos mais atuais está a liofilização e o congelamento a -18</w:t>
      </w:r>
      <w:r w:rsidRPr="00517B6A">
        <w:sym w:font="Symbol" w:char="F0B0"/>
      </w:r>
      <w:r>
        <w:t xml:space="preserve">C capazes de preservar a viabilidade da microbiota por 10 meses, porém com aumento da fase </w:t>
      </w:r>
      <w:proofErr w:type="spellStart"/>
      <w:r>
        <w:t>Lag</w:t>
      </w:r>
      <w:proofErr w:type="spellEnd"/>
      <w:r>
        <w:t xml:space="preserve"> e menor taxa inicial de redução de pH (WITTHUHN </w:t>
      </w:r>
      <w:r>
        <w:rPr>
          <w:rFonts w:ascii="Times New Roman,Italic" w:hAnsi="Times New Roman,Italic"/>
        </w:rPr>
        <w:t>et al</w:t>
      </w:r>
      <w:r>
        <w:t>., 2005).</w:t>
      </w:r>
    </w:p>
    <w:p w14:paraId="371F0E5F" w14:textId="787EECFE" w:rsidR="007A0BCC" w:rsidRPr="003F0C78" w:rsidRDefault="002B0A35" w:rsidP="003F0C78">
      <w:pPr>
        <w:pStyle w:val="NormalWeb"/>
        <w:spacing w:line="360" w:lineRule="auto"/>
        <w:ind w:firstLine="708"/>
        <w:contextualSpacing/>
        <w:jc w:val="both"/>
      </w:pPr>
      <w:r>
        <w:t xml:space="preserve">Desta forma, pensando na heterogeneidade </w:t>
      </w:r>
      <w:r w:rsidR="00D81E44">
        <w:t xml:space="preserve">(dependente de sua origem) e a viabilidade dos microrganismos </w:t>
      </w:r>
      <w:r>
        <w:t xml:space="preserve">dos grãos de </w:t>
      </w:r>
      <w:proofErr w:type="spellStart"/>
      <w:r w:rsidR="002C6398">
        <w:t>Kefir</w:t>
      </w:r>
      <w:proofErr w:type="spellEnd"/>
      <w:r>
        <w:t xml:space="preserve">, </w:t>
      </w:r>
      <w:bookmarkStart w:id="0" w:name="_Hlk119961836"/>
      <w:r>
        <w:t xml:space="preserve">o </w:t>
      </w:r>
      <w:r w:rsidRPr="00702465">
        <w:t xml:space="preserve">objetivo deste trabalho foi </w:t>
      </w:r>
      <w:r w:rsidR="00DE67BA">
        <w:t xml:space="preserve">verificar </w:t>
      </w:r>
      <w:r w:rsidR="00D81E44">
        <w:t xml:space="preserve">se o processo de ativação dos grãos, quando armazenados em temperatura ambiente e </w:t>
      </w:r>
      <w:r w:rsidRPr="00702465">
        <w:t>empregados como fermento</w:t>
      </w:r>
      <w:r w:rsidR="00D81E44">
        <w:t xml:space="preserve"> resultam em diferenças significativas </w:t>
      </w:r>
      <w:bookmarkStart w:id="1" w:name="_Hlk119962676"/>
      <w:r w:rsidR="00D81E44">
        <w:t>das</w:t>
      </w:r>
      <w:r w:rsidRPr="00702465">
        <w:t xml:space="preserve"> atividade</w:t>
      </w:r>
      <w:r>
        <w:t>s</w:t>
      </w:r>
      <w:r w:rsidRPr="00702465">
        <w:t xml:space="preserve"> metabólica</w:t>
      </w:r>
      <w:r>
        <w:t xml:space="preserve">s </w:t>
      </w:r>
      <w:bookmarkEnd w:id="1"/>
      <w:r w:rsidRPr="00702465">
        <w:t xml:space="preserve">quando </w:t>
      </w:r>
      <w:r w:rsidR="00D81E44">
        <w:t>comparados com os grãos armazenados nas mesmas condições, porém não ativados</w:t>
      </w:r>
      <w:r w:rsidRPr="00702465">
        <w:t>.</w:t>
      </w:r>
      <w:r>
        <w:t xml:space="preserve"> </w:t>
      </w:r>
      <w:bookmarkEnd w:id="0"/>
    </w:p>
    <w:p w14:paraId="5AC394D4" w14:textId="5B462C92" w:rsidR="0079527F" w:rsidRDefault="003F0C78" w:rsidP="003F0C78">
      <w:pPr>
        <w:spacing w:line="360" w:lineRule="auto"/>
        <w:rPr>
          <w:b/>
          <w:bCs/>
        </w:rPr>
      </w:pPr>
      <w:r>
        <w:rPr>
          <w:b/>
          <w:bCs/>
        </w:rPr>
        <w:t>2</w:t>
      </w:r>
      <w:r w:rsidR="0079527F">
        <w:rPr>
          <w:b/>
          <w:bCs/>
        </w:rPr>
        <w:t xml:space="preserve"> </w:t>
      </w:r>
      <w:r>
        <w:rPr>
          <w:b/>
          <w:bCs/>
        </w:rPr>
        <w:t>Material e Métodos</w:t>
      </w:r>
    </w:p>
    <w:p w14:paraId="6D754DBD" w14:textId="47594883" w:rsidR="00F8068E" w:rsidRDefault="00F8068E" w:rsidP="003E353A">
      <w:pPr>
        <w:spacing w:line="360" w:lineRule="auto"/>
        <w:ind w:firstLine="708"/>
        <w:jc w:val="both"/>
      </w:pPr>
      <w:r w:rsidRPr="008672DC">
        <w:t xml:space="preserve">O estudo foi desenvolvido nos Laboratórios de Microbiologia </w:t>
      </w:r>
      <w:r>
        <w:t xml:space="preserve">da Faculdade Engenheiro Salvador Arena (FESA) no período de </w:t>
      </w:r>
      <w:proofErr w:type="gramStart"/>
      <w:r w:rsidR="00A77044">
        <w:t>Agosto</w:t>
      </w:r>
      <w:proofErr w:type="gramEnd"/>
      <w:r>
        <w:t xml:space="preserve"> a </w:t>
      </w:r>
      <w:r w:rsidR="00A77044">
        <w:t>D</w:t>
      </w:r>
      <w:r>
        <w:t xml:space="preserve">ezembro de 2022. </w:t>
      </w:r>
    </w:p>
    <w:p w14:paraId="483431CA" w14:textId="77777777" w:rsidR="00F8068E" w:rsidRDefault="00F8068E" w:rsidP="003F0C78">
      <w:pPr>
        <w:spacing w:line="360" w:lineRule="auto"/>
      </w:pPr>
    </w:p>
    <w:p w14:paraId="26143451" w14:textId="2072C7A4" w:rsidR="00F8068E" w:rsidRPr="00E27439" w:rsidRDefault="003F0C78" w:rsidP="003F0C78">
      <w:pPr>
        <w:spacing w:line="360" w:lineRule="auto"/>
        <w:rPr>
          <w:b/>
          <w:bCs/>
        </w:rPr>
      </w:pPr>
      <w:r>
        <w:rPr>
          <w:b/>
          <w:bCs/>
        </w:rPr>
        <w:t>2</w:t>
      </w:r>
      <w:r w:rsidR="00F8068E" w:rsidRPr="00E27439">
        <w:rPr>
          <w:b/>
          <w:bCs/>
        </w:rPr>
        <w:t>.1 Materiais</w:t>
      </w:r>
    </w:p>
    <w:p w14:paraId="7027C23E" w14:textId="2BB7D3A3" w:rsidR="00F8068E" w:rsidRDefault="003F0C78" w:rsidP="003F0C78">
      <w:pPr>
        <w:spacing w:line="360" w:lineRule="auto"/>
        <w:rPr>
          <w:b/>
          <w:bCs/>
        </w:rPr>
      </w:pPr>
      <w:r>
        <w:rPr>
          <w:b/>
          <w:bCs/>
        </w:rPr>
        <w:lastRenderedPageBreak/>
        <w:t>2</w:t>
      </w:r>
      <w:r w:rsidR="00F8068E">
        <w:rPr>
          <w:b/>
          <w:bCs/>
        </w:rPr>
        <w:t xml:space="preserve">.1.1 Cultura </w:t>
      </w:r>
    </w:p>
    <w:p w14:paraId="66506087" w14:textId="6E619653" w:rsidR="00F8068E" w:rsidRPr="009243F6" w:rsidRDefault="00F8068E" w:rsidP="003F0C78">
      <w:pPr>
        <w:spacing w:line="360" w:lineRule="auto"/>
        <w:ind w:firstLine="708"/>
        <w:jc w:val="both"/>
      </w:pPr>
      <w:r w:rsidRPr="009243F6">
        <w:t xml:space="preserve">Os grãos de </w:t>
      </w:r>
      <w:proofErr w:type="spellStart"/>
      <w:r w:rsidR="002C6398">
        <w:t>Kefir</w:t>
      </w:r>
      <w:proofErr w:type="spellEnd"/>
      <w:r w:rsidRPr="009243F6">
        <w:t>, utilizados para a elaboração do projeto foram adquiridos de uma produção artesanal brasileira. Esta cultura inicialmente foi adquirida de</w:t>
      </w:r>
      <w:r>
        <w:t xml:space="preserve">sde 2012 </w:t>
      </w:r>
      <w:r w:rsidRPr="009243F6">
        <w:t xml:space="preserve">e </w:t>
      </w:r>
      <w:r>
        <w:t>vem se mantendo</w:t>
      </w:r>
      <w:r w:rsidRPr="009243F6">
        <w:t xml:space="preserve"> estável por </w:t>
      </w:r>
      <w:r>
        <w:t>10</w:t>
      </w:r>
      <w:r w:rsidRPr="009243F6">
        <w:t xml:space="preserve"> anos.</w:t>
      </w:r>
      <w:r>
        <w:t xml:space="preserve"> </w:t>
      </w:r>
      <w:r w:rsidRPr="009243F6">
        <w:t xml:space="preserve">Por semana são </w:t>
      </w:r>
      <w:r>
        <w:t>comercializados</w:t>
      </w:r>
      <w:r w:rsidRPr="009243F6">
        <w:t xml:space="preserve"> cerca de </w:t>
      </w:r>
      <w:r>
        <w:t>15 litros de</w:t>
      </w:r>
      <w:r w:rsidRPr="009243F6">
        <w:t xml:space="preserve"> leites fermentados, todos partindo da mesma cultura</w:t>
      </w:r>
      <w:r>
        <w:t xml:space="preserve"> e seus repiques</w:t>
      </w:r>
      <w:r w:rsidRPr="009243F6">
        <w:t xml:space="preserve">. </w:t>
      </w:r>
      <w:r w:rsidRPr="00F869A2">
        <w:t>O repique de seus grãos ocorre, atualmente por aproximadamente 60 fabricações, ou seja, mensalmente.</w:t>
      </w:r>
    </w:p>
    <w:p w14:paraId="34940DFC" w14:textId="76C3C651" w:rsidR="00F8068E" w:rsidRDefault="003F0C78" w:rsidP="003F0C78">
      <w:pPr>
        <w:spacing w:line="360" w:lineRule="auto"/>
        <w:rPr>
          <w:b/>
          <w:bCs/>
        </w:rPr>
      </w:pPr>
      <w:r>
        <w:rPr>
          <w:b/>
          <w:bCs/>
        </w:rPr>
        <w:t>2</w:t>
      </w:r>
      <w:r w:rsidR="00F8068E">
        <w:rPr>
          <w:b/>
          <w:bCs/>
        </w:rPr>
        <w:t>.1.2 Reagentes químicos e meios de cultura</w:t>
      </w:r>
    </w:p>
    <w:p w14:paraId="2EE94873" w14:textId="77777777" w:rsidR="00F8068E" w:rsidRDefault="00F8068E" w:rsidP="003F0C78">
      <w:pPr>
        <w:spacing w:line="360" w:lineRule="auto"/>
        <w:ind w:firstLine="708"/>
        <w:jc w:val="both"/>
        <w:rPr>
          <w:shd w:val="clear" w:color="auto" w:fill="FFFFFF"/>
        </w:rPr>
      </w:pPr>
      <w:r w:rsidRPr="00AB15B0">
        <w:t>Dentre os reagentes</w:t>
      </w:r>
      <w:r>
        <w:t xml:space="preserve"> e meios de cultura</w:t>
      </w:r>
      <w:r w:rsidRPr="00AB15B0">
        <w:t xml:space="preserve"> utilizados para os experimentos estão: cloreto de Sódio </w:t>
      </w:r>
      <w:proofErr w:type="spellStart"/>
      <w:r w:rsidRPr="00AB15B0">
        <w:t>Inlab</w:t>
      </w:r>
      <w:proofErr w:type="spellEnd"/>
      <w:r w:rsidRPr="00A77044">
        <w:rPr>
          <w:vertAlign w:val="superscript"/>
        </w:rPr>
        <w:t>®</w:t>
      </w:r>
      <w:r>
        <w:t xml:space="preserve"> e </w:t>
      </w:r>
      <w:r w:rsidRPr="00AB15B0">
        <w:t xml:space="preserve">padrões de pH </w:t>
      </w:r>
      <w:proofErr w:type="spellStart"/>
      <w:r w:rsidRPr="00AB15B0">
        <w:t>Akso</w:t>
      </w:r>
      <w:proofErr w:type="spellEnd"/>
      <w:r w:rsidRPr="00A77044">
        <w:rPr>
          <w:vertAlign w:val="superscript"/>
        </w:rPr>
        <w:t>®</w:t>
      </w:r>
      <w:r>
        <w:t>.</w:t>
      </w:r>
    </w:p>
    <w:p w14:paraId="2DD0A00F" w14:textId="379919D2" w:rsidR="00A77044" w:rsidRDefault="00F8068E" w:rsidP="003F0C78">
      <w:pPr>
        <w:spacing w:line="360" w:lineRule="auto"/>
        <w:ind w:firstLine="708"/>
        <w:jc w:val="both"/>
      </w:pPr>
      <w:r w:rsidRPr="00AB15B0">
        <w:t xml:space="preserve">Já para a fabricação do </w:t>
      </w:r>
      <w:proofErr w:type="spellStart"/>
      <w:r w:rsidR="002C6398">
        <w:t>Kefir</w:t>
      </w:r>
      <w:proofErr w:type="spellEnd"/>
      <w:r w:rsidRPr="00AB15B0">
        <w:t xml:space="preserve"> fo</w:t>
      </w:r>
      <w:r w:rsidR="00A77044">
        <w:t>i</w:t>
      </w:r>
      <w:r w:rsidRPr="00AB15B0">
        <w:t xml:space="preserve"> utilizado o leite</w:t>
      </w:r>
      <w:r>
        <w:t xml:space="preserve"> integral</w:t>
      </w:r>
      <w:r w:rsidRPr="00AB15B0">
        <w:t xml:space="preserve"> UHT</w:t>
      </w:r>
      <w:r>
        <w:t xml:space="preserve"> </w:t>
      </w:r>
      <w:proofErr w:type="spellStart"/>
      <w:r>
        <w:t>Italac</w:t>
      </w:r>
      <w:proofErr w:type="spellEnd"/>
      <w:r w:rsidRPr="00A77044">
        <w:rPr>
          <w:vertAlign w:val="superscript"/>
        </w:rPr>
        <w:t>®</w:t>
      </w:r>
      <w:r w:rsidRPr="00AB15B0">
        <w:t xml:space="preserve">. </w:t>
      </w:r>
      <w:r>
        <w:t xml:space="preserve"> </w:t>
      </w:r>
    </w:p>
    <w:p w14:paraId="338487F1" w14:textId="30D0CD63" w:rsidR="00F8068E" w:rsidRPr="003F0C78" w:rsidRDefault="00F8068E" w:rsidP="003F0C78">
      <w:pPr>
        <w:spacing w:line="360" w:lineRule="auto"/>
        <w:ind w:firstLine="708"/>
        <w:jc w:val="both"/>
      </w:pPr>
      <w:r w:rsidRPr="00911B1F">
        <w:t xml:space="preserve">Dentre os meios de cultura utilizados estão: </w:t>
      </w:r>
      <w:r>
        <w:t xml:space="preserve">Caldo </w:t>
      </w:r>
      <w:r w:rsidRPr="00911B1F">
        <w:t>de cultura</w:t>
      </w:r>
      <w:r>
        <w:t xml:space="preserve"> </w:t>
      </w:r>
      <w:r w:rsidRPr="00911B1F">
        <w:t xml:space="preserve">MRS (Man </w:t>
      </w:r>
      <w:proofErr w:type="spellStart"/>
      <w:r w:rsidRPr="00911B1F">
        <w:t>Rogosa</w:t>
      </w:r>
      <w:proofErr w:type="spellEnd"/>
      <w:r w:rsidRPr="00911B1F">
        <w:t xml:space="preserve"> Shape – Merck</w:t>
      </w:r>
      <w:r w:rsidRPr="00A77044">
        <w:rPr>
          <w:vertAlign w:val="superscript"/>
        </w:rPr>
        <w:t>®</w:t>
      </w:r>
      <w:r w:rsidRPr="00911B1F">
        <w:t xml:space="preserve">) </w:t>
      </w:r>
      <w:r>
        <w:t>e o ágar (</w:t>
      </w:r>
      <w:r w:rsidRPr="00AB15B0">
        <w:rPr>
          <w:shd w:val="clear" w:color="auto" w:fill="FFFFFF"/>
        </w:rPr>
        <w:t>BACTO™ Agar</w:t>
      </w:r>
      <w:r>
        <w:rPr>
          <w:shd w:val="clear" w:color="auto" w:fill="FFFFFF"/>
        </w:rPr>
        <w:t xml:space="preserve"> BD</w:t>
      </w:r>
      <w:r w:rsidRPr="00A77044">
        <w:rPr>
          <w:vertAlign w:val="superscript"/>
        </w:rPr>
        <w:t>®</w:t>
      </w:r>
      <w:r>
        <w:rPr>
          <w:shd w:val="clear" w:color="auto" w:fill="FFFFFF"/>
        </w:rPr>
        <w:t>)</w:t>
      </w:r>
      <w:r>
        <w:rPr>
          <w:rFonts w:ascii="Arial" w:hAnsi="Arial" w:cs="Arial"/>
          <w:shd w:val="clear" w:color="auto" w:fill="FFFFFF"/>
        </w:rPr>
        <w:t xml:space="preserve"> </w:t>
      </w:r>
      <w:r w:rsidRPr="00911B1F">
        <w:t>utilizado</w:t>
      </w:r>
      <w:r>
        <w:t>s</w:t>
      </w:r>
      <w:r w:rsidRPr="00911B1F">
        <w:t xml:space="preserve"> para o cultivo de bactérias láticas e Agar </w:t>
      </w:r>
      <w:proofErr w:type="spellStart"/>
      <w:r w:rsidRPr="00911B1F">
        <w:t>Sabouraund</w:t>
      </w:r>
      <w:proofErr w:type="spellEnd"/>
      <w:r w:rsidRPr="00911B1F">
        <w:t xml:space="preserve"> (</w:t>
      </w:r>
      <w:r>
        <w:t>BD</w:t>
      </w:r>
      <w:r w:rsidRPr="00A77044">
        <w:rPr>
          <w:vertAlign w:val="superscript"/>
        </w:rPr>
        <w:t>®</w:t>
      </w:r>
      <w:r w:rsidRPr="00911B1F">
        <w:t xml:space="preserve">) utilizado para o cultivo de </w:t>
      </w:r>
      <w:r w:rsidR="00A77044">
        <w:t xml:space="preserve">bolores e </w:t>
      </w:r>
      <w:r w:rsidRPr="00911B1F">
        <w:t xml:space="preserve">leveduras. </w:t>
      </w:r>
    </w:p>
    <w:p w14:paraId="43992FE4" w14:textId="556423B5" w:rsidR="00F8068E" w:rsidRDefault="003F0C78" w:rsidP="003F0C78">
      <w:pPr>
        <w:spacing w:line="360" w:lineRule="auto"/>
        <w:rPr>
          <w:b/>
          <w:bCs/>
        </w:rPr>
      </w:pPr>
      <w:r>
        <w:rPr>
          <w:b/>
          <w:bCs/>
        </w:rPr>
        <w:t>2</w:t>
      </w:r>
      <w:r w:rsidR="00F8068E">
        <w:rPr>
          <w:b/>
          <w:bCs/>
        </w:rPr>
        <w:t>.2 Métodos</w:t>
      </w:r>
    </w:p>
    <w:p w14:paraId="66CF0622" w14:textId="2B5436C6" w:rsidR="00F8068E" w:rsidRPr="00D012FB" w:rsidRDefault="003F0C78" w:rsidP="003F0C78">
      <w:pPr>
        <w:spacing w:line="360" w:lineRule="auto"/>
        <w:rPr>
          <w:b/>
          <w:bCs/>
        </w:rPr>
      </w:pPr>
      <w:r>
        <w:rPr>
          <w:b/>
          <w:bCs/>
        </w:rPr>
        <w:t>2</w:t>
      </w:r>
      <w:r w:rsidR="00F8068E" w:rsidRPr="00D012FB">
        <w:rPr>
          <w:b/>
          <w:bCs/>
        </w:rPr>
        <w:t>.</w:t>
      </w:r>
      <w:r w:rsidR="00F8068E">
        <w:rPr>
          <w:b/>
          <w:bCs/>
        </w:rPr>
        <w:t>2.1</w:t>
      </w:r>
      <w:r w:rsidR="00F8068E" w:rsidRPr="00D012FB">
        <w:rPr>
          <w:b/>
          <w:bCs/>
        </w:rPr>
        <w:t xml:space="preserve"> Armazenamento dos grãos de </w:t>
      </w:r>
      <w:proofErr w:type="spellStart"/>
      <w:r w:rsidR="002C6398">
        <w:rPr>
          <w:b/>
          <w:bCs/>
        </w:rPr>
        <w:t>Kefir</w:t>
      </w:r>
      <w:proofErr w:type="spellEnd"/>
    </w:p>
    <w:p w14:paraId="261F96B9" w14:textId="598D004D" w:rsidR="00F8068E" w:rsidRPr="003F0C78" w:rsidRDefault="00F8068E" w:rsidP="003F0C78">
      <w:pPr>
        <w:spacing w:line="360" w:lineRule="auto"/>
        <w:ind w:firstLine="708"/>
        <w:jc w:val="both"/>
      </w:pPr>
      <w:r>
        <w:t>Para o primeiro uso do</w:t>
      </w:r>
      <w:r w:rsidRPr="00D012FB">
        <w:t xml:space="preserve">s grãos de </w:t>
      </w:r>
      <w:proofErr w:type="spellStart"/>
      <w:r w:rsidR="002C6398">
        <w:t>Kefir</w:t>
      </w:r>
      <w:proofErr w:type="spellEnd"/>
      <w:r w:rsidRPr="00D012FB">
        <w:t xml:space="preserve"> </w:t>
      </w:r>
      <w:r>
        <w:t xml:space="preserve">utilizados como cultura, para este projeto, estes </w:t>
      </w:r>
      <w:r w:rsidRPr="00D012FB">
        <w:t xml:space="preserve">foram lavados com água destilada estéril, secos em papel de seda e divididos em </w:t>
      </w:r>
      <w:r>
        <w:t>dois</w:t>
      </w:r>
      <w:r w:rsidRPr="00D012FB">
        <w:t xml:space="preserve"> lotes</w:t>
      </w:r>
      <w:r>
        <w:t>, de aproximadamente 50 g</w:t>
      </w:r>
      <w:r w:rsidRPr="00D012FB">
        <w:t xml:space="preserve">. </w:t>
      </w:r>
      <w:r>
        <w:t>Todos</w:t>
      </w:r>
      <w:r w:rsidRPr="00D012FB">
        <w:t xml:space="preserve"> foram </w:t>
      </w:r>
      <w:proofErr w:type="spellStart"/>
      <w:r w:rsidRPr="00D012FB">
        <w:t>ressuspensos</w:t>
      </w:r>
      <w:proofErr w:type="spellEnd"/>
      <w:r w:rsidRPr="00D012FB">
        <w:t xml:space="preserve"> em leite</w:t>
      </w:r>
      <w:r>
        <w:t xml:space="preserve"> integral UHT,</w:t>
      </w:r>
      <w:r w:rsidRPr="00D012FB">
        <w:t xml:space="preserve"> </w:t>
      </w:r>
      <w:r>
        <w:t xml:space="preserve">os dois lotes foram armazenados em temperatura ambiente, a diferença entre as amostras é o fato do primeiro lote (grãos de </w:t>
      </w:r>
      <w:proofErr w:type="spellStart"/>
      <w:r w:rsidR="002C6398">
        <w:t>Kefir</w:t>
      </w:r>
      <w:proofErr w:type="spellEnd"/>
      <w:r>
        <w:t xml:space="preserve"> ativado GKA) sofrer a ativação dos grãos antes de ser inserida para a produção do leite fermentado (item </w:t>
      </w:r>
      <w:r w:rsidR="00936A03">
        <w:t>2</w:t>
      </w:r>
      <w:r>
        <w:t xml:space="preserve">.2.2), enquanto o segundo lote (grãos de </w:t>
      </w:r>
      <w:proofErr w:type="spellStart"/>
      <w:r w:rsidR="002C6398">
        <w:t>Kefir</w:t>
      </w:r>
      <w:proofErr w:type="spellEnd"/>
      <w:r>
        <w:t xml:space="preserve"> não ativado GKNA), saindo do armazenamento foi utilizad</w:t>
      </w:r>
      <w:r w:rsidR="00A77044">
        <w:t>o</w:t>
      </w:r>
      <w:r>
        <w:t xml:space="preserve"> diretamente para a produção do leite fermentado (sem sofrer o processo de ativação dos seus grãos). Independente do lote, o armazenamento foi realizado em </w:t>
      </w:r>
      <w:r w:rsidRPr="00D012FB">
        <w:t xml:space="preserve">uma placa de Petri selada com </w:t>
      </w:r>
      <w:proofErr w:type="spellStart"/>
      <w:r w:rsidRPr="00D012FB">
        <w:t>Parafilm</w:t>
      </w:r>
      <w:proofErr w:type="spellEnd"/>
      <w:r w:rsidRPr="00D012FB">
        <w:t xml:space="preserve">. </w:t>
      </w:r>
      <w:r>
        <w:t>Vale ressaltar que c</w:t>
      </w:r>
      <w:r w:rsidRPr="00D012FB">
        <w:t xml:space="preserve">ada </w:t>
      </w:r>
      <w:r>
        <w:t>lote</w:t>
      </w:r>
      <w:r w:rsidRPr="00D012FB">
        <w:t xml:space="preserve"> foi mantido por </w:t>
      </w:r>
      <w:r>
        <w:t>10</w:t>
      </w:r>
      <w:r w:rsidRPr="00D012FB">
        <w:t xml:space="preserve"> dias </w:t>
      </w:r>
      <w:r w:rsidR="00A77044">
        <w:t>sob refrigeração (10°C) ambiente</w:t>
      </w:r>
      <w:r>
        <w:t xml:space="preserve"> antes do início do projeto</w:t>
      </w:r>
      <w:r w:rsidRPr="00D012FB">
        <w:t>.</w:t>
      </w:r>
    </w:p>
    <w:p w14:paraId="24E5FA7F" w14:textId="3F2FA999" w:rsidR="00F8068E" w:rsidRDefault="003F0C78" w:rsidP="003F0C78">
      <w:pPr>
        <w:spacing w:line="360" w:lineRule="auto"/>
        <w:rPr>
          <w:b/>
          <w:bCs/>
        </w:rPr>
      </w:pPr>
      <w:r>
        <w:rPr>
          <w:b/>
          <w:bCs/>
        </w:rPr>
        <w:t>2</w:t>
      </w:r>
      <w:r w:rsidR="00F8068E">
        <w:rPr>
          <w:b/>
          <w:bCs/>
        </w:rPr>
        <w:t>.2.2 Ativação dos grãos</w:t>
      </w:r>
    </w:p>
    <w:p w14:paraId="74374A34" w14:textId="00968C0E" w:rsidR="00F8068E" w:rsidRDefault="00F8068E" w:rsidP="003F0C78">
      <w:pPr>
        <w:spacing w:line="360" w:lineRule="auto"/>
        <w:ind w:firstLine="708"/>
        <w:jc w:val="both"/>
      </w:pPr>
      <w:r>
        <w:t>A ativação foi realizada conforme proposto por Carvalho (2011) com algumas adaptações. Para tal, o</w:t>
      </w:r>
      <w:r w:rsidRPr="00BD44A9">
        <w:t xml:space="preserve">s grãos de </w:t>
      </w:r>
      <w:proofErr w:type="spellStart"/>
      <w:r w:rsidR="002C6398">
        <w:t>Kefir</w:t>
      </w:r>
      <w:proofErr w:type="spellEnd"/>
      <w:r>
        <w:t xml:space="preserve"> (amostra GKA)</w:t>
      </w:r>
      <w:r w:rsidRPr="00BD44A9">
        <w:t xml:space="preserve"> armazenados</w:t>
      </w:r>
      <w:r>
        <w:t xml:space="preserve"> </w:t>
      </w:r>
      <w:r w:rsidRPr="00BD44A9">
        <w:t>em leite UHT integral</w:t>
      </w:r>
      <w:r>
        <w:t xml:space="preserve"> </w:t>
      </w:r>
      <w:r w:rsidRPr="00BD44A9">
        <w:t>foram ativados diariamente durante dois dias para a produção. A ativação dos grãos foi realizada da seguinte maneira: os grãos foram separados do leite utilizando uma peneira e lavados com água destilada</w:t>
      </w:r>
      <w:r>
        <w:t xml:space="preserve"> até que todo o leite fosse descartado (visualizado através do escorrimento na pereira só de água)</w:t>
      </w:r>
      <w:r w:rsidRPr="00BD44A9">
        <w:t xml:space="preserve">. Em seguida, os grãos foram inoculados (10% m/v) em leite UHT integral. Os grãos de </w:t>
      </w:r>
      <w:proofErr w:type="spellStart"/>
      <w:r w:rsidR="002C6398">
        <w:t>Kefir</w:t>
      </w:r>
      <w:proofErr w:type="spellEnd"/>
      <w:r w:rsidRPr="00BD44A9">
        <w:t xml:space="preserve"> inoculados no leite foram mantidos a 22°C em estufa incubadora tipo BOD modelo TE-391 (Demanda Bioquímica de Oxigênio, </w:t>
      </w:r>
      <w:proofErr w:type="spellStart"/>
      <w:r w:rsidRPr="00BD44A9">
        <w:t>Tecnal</w:t>
      </w:r>
      <w:proofErr w:type="spellEnd"/>
      <w:r w:rsidRPr="00BD44A9">
        <w:t>). Após 24 horas na estufa, os grãos foram, novamente, separados do leite e lavados com água destilada, e o leite foi descartado. Os grãos foram inoculados (5% m/v) em leit</w:t>
      </w:r>
      <w:r>
        <w:t>e</w:t>
      </w:r>
      <w:r w:rsidRPr="00BD44A9">
        <w:t xml:space="preserve">. Os grãos no leite foram </w:t>
      </w:r>
      <w:r w:rsidRPr="00BD44A9">
        <w:lastRenderedPageBreak/>
        <w:t>mantidos por mais 24 horas a 22°C em estufa incubadora e depois utilizados para a produção do leite fermentado.</w:t>
      </w:r>
    </w:p>
    <w:p w14:paraId="0826A3CE" w14:textId="2B890961" w:rsidR="00F8068E" w:rsidRDefault="003F0C78" w:rsidP="003F0C78">
      <w:pPr>
        <w:spacing w:line="360" w:lineRule="auto"/>
        <w:rPr>
          <w:b/>
          <w:bCs/>
        </w:rPr>
      </w:pPr>
      <w:r>
        <w:rPr>
          <w:b/>
          <w:bCs/>
        </w:rPr>
        <w:t>2</w:t>
      </w:r>
      <w:r w:rsidR="00F8068E">
        <w:rPr>
          <w:b/>
          <w:bCs/>
        </w:rPr>
        <w:t xml:space="preserve">.2.3 Elaboração do Leite fermentado - </w:t>
      </w:r>
      <w:proofErr w:type="spellStart"/>
      <w:r w:rsidR="002C6398">
        <w:rPr>
          <w:b/>
          <w:bCs/>
        </w:rPr>
        <w:t>Kefir</w:t>
      </w:r>
      <w:proofErr w:type="spellEnd"/>
    </w:p>
    <w:p w14:paraId="4D66D380" w14:textId="557D6BC6" w:rsidR="00F8068E" w:rsidRDefault="00F8068E" w:rsidP="003F0C78">
      <w:pPr>
        <w:spacing w:line="360" w:lineRule="auto"/>
        <w:ind w:firstLine="708"/>
        <w:jc w:val="both"/>
      </w:pPr>
      <w:r>
        <w:t>Com os grãos previamente ativados ou não, adicionou-se a 5% m/v destes grãos peneirados o</w:t>
      </w:r>
      <w:r w:rsidRPr="00BD44A9">
        <w:t xml:space="preserve"> leite UHT integral a 22°C</w:t>
      </w:r>
      <w:r>
        <w:t>, mediu-se o pH do leite integral UHT antes de ser inoculado.</w:t>
      </w:r>
      <w:r w:rsidRPr="00BD44A9">
        <w:t xml:space="preserve"> </w:t>
      </w:r>
      <w:r>
        <w:t xml:space="preserve">O conjunto foi levado a </w:t>
      </w:r>
      <w:r w:rsidRPr="00BD44A9">
        <w:t>estufa incubadora tipo BOD modelo TE-391 (</w:t>
      </w:r>
      <w:proofErr w:type="spellStart"/>
      <w:r w:rsidRPr="00BD44A9">
        <w:t>Tecnal</w:t>
      </w:r>
      <w:proofErr w:type="spellEnd"/>
      <w:r w:rsidRPr="00BD44A9">
        <w:t>) a 22°C durante 12 horas até atingir pH 4,7.</w:t>
      </w:r>
      <w:r>
        <w:t xml:space="preserve"> O</w:t>
      </w:r>
      <w:r w:rsidRPr="00BD44A9">
        <w:t xml:space="preserve">s grãos de </w:t>
      </w:r>
      <w:proofErr w:type="spellStart"/>
      <w:r w:rsidR="002C6398">
        <w:t>Kefir</w:t>
      </w:r>
      <w:proofErr w:type="spellEnd"/>
      <w:r w:rsidRPr="00BD44A9">
        <w:t xml:space="preserve"> foram separados do leite fermentado </w:t>
      </w:r>
      <w:r>
        <w:t xml:space="preserve">através de um procedimento de limpeza (item </w:t>
      </w:r>
      <w:r w:rsidR="00936A03">
        <w:t>2</w:t>
      </w:r>
      <w:r>
        <w:t>.2.4) e armazenados</w:t>
      </w:r>
      <w:r w:rsidRPr="00BD44A9">
        <w:t xml:space="preserve">. </w:t>
      </w:r>
    </w:p>
    <w:p w14:paraId="5640EDD1" w14:textId="2A87A9E9" w:rsidR="00F8068E" w:rsidRPr="003F0C78" w:rsidRDefault="00F8068E" w:rsidP="003F0C78">
      <w:pPr>
        <w:spacing w:line="360" w:lineRule="auto"/>
        <w:ind w:firstLine="708"/>
        <w:jc w:val="both"/>
      </w:pPr>
      <w:r>
        <w:t xml:space="preserve">Vale salientar que, o leite fermentado só foi analisado para se verificar o metabolismo da cultura presente nos grãos de </w:t>
      </w:r>
      <w:proofErr w:type="spellStart"/>
      <w:r w:rsidR="002C6398">
        <w:t>Kefir</w:t>
      </w:r>
      <w:proofErr w:type="spellEnd"/>
      <w:r>
        <w:t xml:space="preserve">, já que estes são os instrumentos de interesse neste projeto e não o produto final obtido da fermentação. </w:t>
      </w:r>
      <w:r w:rsidRPr="007C11D7">
        <w:t xml:space="preserve">Mesmo assim, produto final foi distribuído em frascos de vidro de 250 </w:t>
      </w:r>
      <w:proofErr w:type="spellStart"/>
      <w:r w:rsidRPr="007C11D7">
        <w:t>mL</w:t>
      </w:r>
      <w:proofErr w:type="spellEnd"/>
      <w:r w:rsidRPr="007C11D7">
        <w:t xml:space="preserve"> estéreis, fechados e acondicionados sob refrigeração a 4°C em refrigerador.</w:t>
      </w:r>
    </w:p>
    <w:p w14:paraId="13F045D1" w14:textId="149BC855" w:rsidR="00F8068E" w:rsidRDefault="003F0C78" w:rsidP="003F0C78">
      <w:pPr>
        <w:spacing w:line="360" w:lineRule="auto"/>
        <w:rPr>
          <w:b/>
          <w:bCs/>
        </w:rPr>
      </w:pPr>
      <w:r>
        <w:rPr>
          <w:b/>
          <w:bCs/>
        </w:rPr>
        <w:t>2</w:t>
      </w:r>
      <w:r w:rsidR="00F8068E">
        <w:rPr>
          <w:b/>
          <w:bCs/>
        </w:rPr>
        <w:t xml:space="preserve">.2.4 Limpeza dos grãos de </w:t>
      </w:r>
      <w:proofErr w:type="spellStart"/>
      <w:r w:rsidR="002C6398">
        <w:rPr>
          <w:b/>
          <w:bCs/>
        </w:rPr>
        <w:t>Kefir</w:t>
      </w:r>
      <w:proofErr w:type="spellEnd"/>
      <w:r w:rsidR="00F8068E">
        <w:rPr>
          <w:b/>
          <w:bCs/>
        </w:rPr>
        <w:t xml:space="preserve"> </w:t>
      </w:r>
    </w:p>
    <w:p w14:paraId="0A55093D" w14:textId="318E2BA9" w:rsidR="00F8068E" w:rsidRPr="008672DC" w:rsidRDefault="00F8068E" w:rsidP="003F0C78">
      <w:pPr>
        <w:spacing w:line="360" w:lineRule="auto"/>
        <w:ind w:firstLine="708"/>
        <w:jc w:val="both"/>
      </w:pPr>
      <w:r>
        <w:t xml:space="preserve">Decorrido o tempo de fermentação do leite e a estabilização por 12 horas a </w:t>
      </w:r>
      <w:r w:rsidR="00DA0345">
        <w:t>22</w:t>
      </w:r>
      <w:r>
        <w:t>°C, os grãos foram separados do produto. A separação, para posteriores estudos de viabilidade e metabolismo foram realizadas mediante lavagem</w:t>
      </w:r>
      <w:r w:rsidRPr="008672DC">
        <w:t xml:space="preserve"> com água destilada, </w:t>
      </w:r>
      <w:r>
        <w:t>até que todo resíduo de leite fosse retirado dos grãos</w:t>
      </w:r>
      <w:r w:rsidRPr="008672DC">
        <w:t>.</w:t>
      </w:r>
      <w:r>
        <w:t xml:space="preserve"> Para auxiliar este procedimento foi utilizada uma peneira plástica. Retirado o leite, os grãos foram para a estocagem, onde ficaram armazenados em placas de Petri, seladas com </w:t>
      </w:r>
      <w:proofErr w:type="spellStart"/>
      <w:r>
        <w:t>Parafilm</w:t>
      </w:r>
      <w:proofErr w:type="spellEnd"/>
      <w:r>
        <w:t xml:space="preserve">, por 48 </w:t>
      </w:r>
      <w:r w:rsidR="00E6122D">
        <w:t>horas em</w:t>
      </w:r>
      <w:r w:rsidR="00BC567E">
        <w:t xml:space="preserve"> temperatura ambiente</w:t>
      </w:r>
      <w:r>
        <w:t xml:space="preserve">. Decorrido este tempo as </w:t>
      </w:r>
      <w:r w:rsidRPr="00D012FB">
        <w:t>subculturas sucessivas</w:t>
      </w:r>
      <w:r>
        <w:t xml:space="preserve"> voltaram a ser empregadas para a fabricação de um novo leite fermentado. </w:t>
      </w:r>
    </w:p>
    <w:p w14:paraId="7B501644" w14:textId="219FDBDD" w:rsidR="00F8068E" w:rsidRDefault="003F0C78" w:rsidP="003F0C78">
      <w:pPr>
        <w:spacing w:line="360" w:lineRule="auto"/>
        <w:rPr>
          <w:b/>
          <w:bCs/>
        </w:rPr>
      </w:pPr>
      <w:r>
        <w:rPr>
          <w:b/>
          <w:bCs/>
        </w:rPr>
        <w:t>2</w:t>
      </w:r>
      <w:r w:rsidR="00F8068E">
        <w:rPr>
          <w:b/>
          <w:bCs/>
        </w:rPr>
        <w:t xml:space="preserve">.2.5 Enumeração da microflora do grão de </w:t>
      </w:r>
      <w:proofErr w:type="spellStart"/>
      <w:r w:rsidR="002C6398">
        <w:rPr>
          <w:b/>
          <w:bCs/>
        </w:rPr>
        <w:t>Kefir</w:t>
      </w:r>
      <w:proofErr w:type="spellEnd"/>
    </w:p>
    <w:p w14:paraId="3C1B3739" w14:textId="362DB378" w:rsidR="00F8068E" w:rsidRPr="003F0C78" w:rsidRDefault="00F8068E" w:rsidP="003F0C78">
      <w:pPr>
        <w:spacing w:line="360" w:lineRule="auto"/>
        <w:ind w:firstLine="708"/>
        <w:jc w:val="both"/>
      </w:pPr>
      <w:r w:rsidRPr="003455E3">
        <w:t xml:space="preserve">A enumeração da microflora dos grãos de </w:t>
      </w:r>
      <w:proofErr w:type="spellStart"/>
      <w:r w:rsidR="002C6398">
        <w:t>Kefir</w:t>
      </w:r>
      <w:proofErr w:type="spellEnd"/>
      <w:r>
        <w:t xml:space="preserve">, mostrando sua viabilidade, em todas as amostras (GKA e GKNA), </w:t>
      </w:r>
      <w:r w:rsidRPr="003455E3">
        <w:t>fo</w:t>
      </w:r>
      <w:r>
        <w:t>i</w:t>
      </w:r>
      <w:r w:rsidRPr="003455E3">
        <w:t xml:space="preserve"> realizada </w:t>
      </w:r>
      <w:r>
        <w:t>antes</w:t>
      </w:r>
      <w:r w:rsidR="00DA0345">
        <w:t xml:space="preserve"> (uma parcela do todo foi separada para a realização da análise microbiológica e o restante incorporado no leite para realizar a fermentação)</w:t>
      </w:r>
      <w:r>
        <w:t xml:space="preserve"> e depois</w:t>
      </w:r>
      <w:r w:rsidR="00DA0345">
        <w:t xml:space="preserve"> (após ocorrer a separação dos grãos da bebida pronta, uma parcela foi separada para a análise microbiológica e outra armazenada para ser utilizada novamente)</w:t>
      </w:r>
      <w:r>
        <w:t xml:space="preserve"> de serem utilizadas como inoculo.  Todas as análises foram realizadas em </w:t>
      </w:r>
      <w:r w:rsidR="00DA0345">
        <w:t xml:space="preserve">duplicata e </w:t>
      </w:r>
      <w:r w:rsidR="002E1E81">
        <w:t>a cada 7 dias</w:t>
      </w:r>
      <w:r>
        <w:t>.</w:t>
      </w:r>
    </w:p>
    <w:p w14:paraId="7B22616A" w14:textId="1B3A25A8" w:rsidR="00F8068E" w:rsidRDefault="003F0C78" w:rsidP="003F0C78">
      <w:pPr>
        <w:spacing w:line="360" w:lineRule="auto"/>
        <w:rPr>
          <w:b/>
          <w:bCs/>
        </w:rPr>
      </w:pPr>
      <w:r>
        <w:rPr>
          <w:b/>
          <w:bCs/>
        </w:rPr>
        <w:t>2</w:t>
      </w:r>
      <w:r w:rsidR="00F8068E">
        <w:rPr>
          <w:b/>
          <w:bCs/>
        </w:rPr>
        <w:t>.2.5.1 Enumeração das bactérias láticas totais</w:t>
      </w:r>
    </w:p>
    <w:p w14:paraId="3CACEBB3" w14:textId="2A9FA31F" w:rsidR="0063542A" w:rsidRDefault="00F8068E" w:rsidP="003F0C78">
      <w:pPr>
        <w:spacing w:line="360" w:lineRule="auto"/>
        <w:ind w:firstLine="708"/>
        <w:jc w:val="both"/>
      </w:pPr>
      <w:r>
        <w:t xml:space="preserve">A fim de verificar a concentração de bactérias láticas no grão de </w:t>
      </w:r>
      <w:proofErr w:type="spellStart"/>
      <w:r w:rsidR="002C6398">
        <w:t>Kefir</w:t>
      </w:r>
      <w:proofErr w:type="spellEnd"/>
      <w:r>
        <w:t xml:space="preserve"> foi realizada a análise microbiológica em profundidade (SILVA; JUNQUEIRA; SILVEIRA, 2001).   Inicialmente foi preparado o meio de cultura sólido MRS conforme as instruções do fabricante e esterilizado em autoclave a 121°C por 15 minutos, juntamente com 5 tubos de ensaio contendo solução salina 0,85% estéril e um </w:t>
      </w:r>
      <w:proofErr w:type="spellStart"/>
      <w:r>
        <w:t>erlenmeyer</w:t>
      </w:r>
      <w:proofErr w:type="spellEnd"/>
      <w:r>
        <w:t xml:space="preserve"> com 225 ml de solução salina 0,85%.   Para a realização da análise, foi necessário previamente esterilizar o copo do liquidificador com álcool </w:t>
      </w:r>
      <w:r>
        <w:lastRenderedPageBreak/>
        <w:t xml:space="preserve">70%, já que </w:t>
      </w:r>
      <w:proofErr w:type="gramStart"/>
      <w:r>
        <w:t>o mesmo</w:t>
      </w:r>
      <w:proofErr w:type="gramEnd"/>
      <w:r>
        <w:t xml:space="preserve"> estava limpo</w:t>
      </w:r>
      <w:r w:rsidR="00E6122D">
        <w:t xml:space="preserve"> e</w:t>
      </w:r>
      <w:r>
        <w:t xml:space="preserve"> foi lavado com água destilada estéril e o prosseguimento da análise foi dado ao se colocar 25g da amostra no liquidificador, juntamente com 225 ml de solução salina 0,85% estéril. </w:t>
      </w:r>
    </w:p>
    <w:p w14:paraId="2EB04523" w14:textId="124AE637" w:rsidR="00F8068E" w:rsidRDefault="00F8068E" w:rsidP="003F0C78">
      <w:pPr>
        <w:spacing w:line="360" w:lineRule="auto"/>
        <w:ind w:firstLine="708"/>
        <w:jc w:val="both"/>
      </w:pPr>
      <w:r>
        <w:t>Depois de bater em velocidade máxima por 2 minutos, 1 ml da diluição resultante (10</w:t>
      </w:r>
      <w:r w:rsidRPr="0062094B">
        <w:rPr>
          <w:vertAlign w:val="superscript"/>
        </w:rPr>
        <w:t>-1</w:t>
      </w:r>
      <w:r>
        <w:t xml:space="preserve">) foi transferida para um tubo de ensaio contendo 9 ml de solução salina 0,85% p/v estéril (diluição 10 </w:t>
      </w:r>
      <w:r w:rsidRPr="0062094B">
        <w:rPr>
          <w:vertAlign w:val="superscript"/>
        </w:rPr>
        <w:t>-2</w:t>
      </w:r>
      <w:r>
        <w:t>). Deste primeiro tubo, após ser deixado no agitador de tubos por 1 minuto, foi coletado 1 ml e transferido para um novo tubo com 9 ml de solução salinam 0,85% p/v estéril (diluição 10</w:t>
      </w:r>
      <w:r w:rsidRPr="0062094B">
        <w:rPr>
          <w:vertAlign w:val="superscript"/>
        </w:rPr>
        <w:t>-3</w:t>
      </w:r>
      <w:r>
        <w:t>). O passo entre a diluição 10</w:t>
      </w:r>
      <w:r w:rsidRPr="0062094B">
        <w:rPr>
          <w:vertAlign w:val="superscript"/>
        </w:rPr>
        <w:t>-2</w:t>
      </w:r>
      <w:r>
        <w:t xml:space="preserve"> e 10</w:t>
      </w:r>
      <w:r w:rsidRPr="0062094B">
        <w:rPr>
          <w:vertAlign w:val="superscript"/>
        </w:rPr>
        <w:t>-3</w:t>
      </w:r>
      <w:r>
        <w:t xml:space="preserve"> foi repetido por mais 4 vezes, a fim de se conseguir realizar as diluições 10</w:t>
      </w:r>
      <w:r w:rsidRPr="0062094B">
        <w:rPr>
          <w:vertAlign w:val="superscript"/>
        </w:rPr>
        <w:t>-4</w:t>
      </w:r>
      <w:r>
        <w:t>, 10</w:t>
      </w:r>
      <w:r w:rsidRPr="0062094B">
        <w:rPr>
          <w:vertAlign w:val="superscript"/>
        </w:rPr>
        <w:t>-5</w:t>
      </w:r>
      <w:r>
        <w:t xml:space="preserve"> e 10</w:t>
      </w:r>
      <w:r w:rsidRPr="0062094B">
        <w:rPr>
          <w:vertAlign w:val="superscript"/>
        </w:rPr>
        <w:t>-6</w:t>
      </w:r>
      <w:r>
        <w:t>.   As diluições 10</w:t>
      </w:r>
      <w:r w:rsidRPr="0062094B">
        <w:rPr>
          <w:vertAlign w:val="superscript"/>
        </w:rPr>
        <w:t>-5</w:t>
      </w:r>
      <w:r>
        <w:t xml:space="preserve"> e 10</w:t>
      </w:r>
      <w:r w:rsidRPr="0062094B">
        <w:rPr>
          <w:vertAlign w:val="superscript"/>
        </w:rPr>
        <w:t>-6</w:t>
      </w:r>
      <w:r>
        <w:t xml:space="preserve"> foram semeadas em placas de Petri, já contendo meio MRS solidificado e cobertas pelo meio de cultura MRS morno e liquefeito, que acabou se homogeneizando com a amostra através de movimentos circulares realizados na bancada. Após a solidificação do meio, as placas foram incubadas em </w:t>
      </w:r>
      <w:r w:rsidRPr="00BD44A9">
        <w:t>BOD modelo TE-391 (</w:t>
      </w:r>
      <w:proofErr w:type="spellStart"/>
      <w:r w:rsidRPr="00BD44A9">
        <w:t>Tecnal</w:t>
      </w:r>
      <w:proofErr w:type="spellEnd"/>
      <w:r w:rsidRPr="00BD44A9">
        <w:t>)</w:t>
      </w:r>
      <w:r>
        <w:t xml:space="preserve">, onde permaneceu por 72 horas a 37°C.  </w:t>
      </w:r>
    </w:p>
    <w:p w14:paraId="3B592E5A" w14:textId="023FC134" w:rsidR="00F8068E" w:rsidRDefault="003F0C78" w:rsidP="003F0C78">
      <w:pPr>
        <w:spacing w:line="360" w:lineRule="auto"/>
        <w:rPr>
          <w:b/>
          <w:bCs/>
        </w:rPr>
      </w:pPr>
      <w:r>
        <w:rPr>
          <w:b/>
          <w:bCs/>
        </w:rPr>
        <w:t>2</w:t>
      </w:r>
      <w:r w:rsidR="00F8068E">
        <w:rPr>
          <w:b/>
          <w:bCs/>
        </w:rPr>
        <w:t>.2.5.2 Enumeração de leveduras totais</w:t>
      </w:r>
    </w:p>
    <w:p w14:paraId="62800859" w14:textId="5E6E7F14" w:rsidR="00F8068E" w:rsidRPr="00BD44A9" w:rsidRDefault="00F8068E" w:rsidP="003F0C78">
      <w:pPr>
        <w:spacing w:line="360" w:lineRule="auto"/>
        <w:ind w:firstLine="708"/>
        <w:jc w:val="both"/>
      </w:pPr>
      <w:r w:rsidRPr="00A5780A">
        <w:t xml:space="preserve">A fim de verificar a concentração de </w:t>
      </w:r>
      <w:r>
        <w:t xml:space="preserve">leveduras </w:t>
      </w:r>
      <w:r w:rsidRPr="00A5780A">
        <w:t xml:space="preserve">no grão de </w:t>
      </w:r>
      <w:proofErr w:type="spellStart"/>
      <w:r w:rsidR="002C6398">
        <w:t>Kefir</w:t>
      </w:r>
      <w:proofErr w:type="spellEnd"/>
      <w:r w:rsidRPr="00A5780A">
        <w:t xml:space="preserve"> foi realizada a análise microbiológica em </w:t>
      </w:r>
      <w:r>
        <w:t>superfície.</w:t>
      </w:r>
      <w:r w:rsidR="0063542A">
        <w:t xml:space="preserve"> </w:t>
      </w:r>
      <w:r w:rsidRPr="00BD44A9">
        <w:t>A contagem de leveduras foi realizada pelo método de plaqueamento em superfície a partir de diluições decimais sucessivas das amostras</w:t>
      </w:r>
      <w:r>
        <w:t>, realizadas da mesma forma que no item 2.2.5.1</w:t>
      </w:r>
      <w:r w:rsidRPr="00BD44A9">
        <w:t xml:space="preserve">. Na superfície de cada placa de Petri contendo 15 a 20 </w:t>
      </w:r>
      <w:proofErr w:type="spellStart"/>
      <w:r w:rsidRPr="00BD44A9">
        <w:t>mL</w:t>
      </w:r>
      <w:proofErr w:type="spellEnd"/>
      <w:r w:rsidRPr="00BD44A9">
        <w:t xml:space="preserve"> de ágar </w:t>
      </w:r>
      <w:proofErr w:type="spellStart"/>
      <w:r w:rsidRPr="00911B1F">
        <w:t>Sabouraund</w:t>
      </w:r>
      <w:proofErr w:type="spellEnd"/>
      <w:r w:rsidRPr="00911B1F">
        <w:t xml:space="preserve"> (</w:t>
      </w:r>
      <w:r>
        <w:t>BD®</w:t>
      </w:r>
      <w:r w:rsidRPr="00911B1F">
        <w:t xml:space="preserve">) </w:t>
      </w:r>
      <w:r>
        <w:t>inoculou</w:t>
      </w:r>
      <w:r w:rsidRPr="00BD44A9">
        <w:t xml:space="preserve">-se 0,1 </w:t>
      </w:r>
      <w:proofErr w:type="spellStart"/>
      <w:r w:rsidRPr="00BD44A9">
        <w:t>mL</w:t>
      </w:r>
      <w:proofErr w:type="spellEnd"/>
      <w:r w:rsidRPr="00BD44A9">
        <w:t xml:space="preserve"> das diluições de 10</w:t>
      </w:r>
      <w:r w:rsidRPr="00441C98">
        <w:rPr>
          <w:vertAlign w:val="superscript"/>
        </w:rPr>
        <w:t>-</w:t>
      </w:r>
      <w:r>
        <w:rPr>
          <w:vertAlign w:val="superscript"/>
        </w:rPr>
        <w:t>5</w:t>
      </w:r>
      <w:r w:rsidRPr="00BD44A9">
        <w:t xml:space="preserve"> a 10</w:t>
      </w:r>
      <w:r w:rsidRPr="00441C98">
        <w:rPr>
          <w:vertAlign w:val="superscript"/>
        </w:rPr>
        <w:t>-6</w:t>
      </w:r>
      <w:r w:rsidRPr="00BD44A9">
        <w:t>. As placas foram incubadas a 22°C em estufa incubadora tipo BOD modelo TE-391 (</w:t>
      </w:r>
      <w:proofErr w:type="spellStart"/>
      <w:r w:rsidRPr="00BD44A9">
        <w:t>Tecnal</w:t>
      </w:r>
      <w:proofErr w:type="spellEnd"/>
      <w:r w:rsidRPr="00BD44A9">
        <w:t>) durante 5 dias</w:t>
      </w:r>
      <w:r>
        <w:t xml:space="preserve"> </w:t>
      </w:r>
      <w:r w:rsidRPr="00987734">
        <w:t>(BRASIL, 2003)</w:t>
      </w:r>
      <w:r w:rsidRPr="00BD44A9">
        <w:t>.</w:t>
      </w:r>
    </w:p>
    <w:p w14:paraId="64CD353E" w14:textId="4DC139DF" w:rsidR="00F8068E" w:rsidRDefault="003F0C78" w:rsidP="003F0C78">
      <w:pPr>
        <w:spacing w:line="360" w:lineRule="auto"/>
        <w:rPr>
          <w:b/>
          <w:bCs/>
        </w:rPr>
      </w:pPr>
      <w:r>
        <w:rPr>
          <w:b/>
          <w:bCs/>
        </w:rPr>
        <w:t>2</w:t>
      </w:r>
      <w:r w:rsidR="00F8068E">
        <w:rPr>
          <w:b/>
          <w:bCs/>
        </w:rPr>
        <w:t>.2.6 Análises físico-químicas</w:t>
      </w:r>
    </w:p>
    <w:p w14:paraId="6D4180FF" w14:textId="500E1DD2" w:rsidR="00F8068E" w:rsidRDefault="00F8068E" w:rsidP="003F0C78">
      <w:pPr>
        <w:spacing w:line="360" w:lineRule="auto"/>
        <w:ind w:firstLine="708"/>
        <w:jc w:val="both"/>
      </w:pPr>
      <w:r w:rsidRPr="00665DAF">
        <w:t xml:space="preserve">As análises físico-químicas </w:t>
      </w:r>
      <w:r>
        <w:t xml:space="preserve">foram realizadas no período de 0 e 24 horas de cada produção de </w:t>
      </w:r>
      <w:proofErr w:type="spellStart"/>
      <w:r w:rsidR="002C6398">
        <w:t>Kefir</w:t>
      </w:r>
      <w:proofErr w:type="spellEnd"/>
      <w:r>
        <w:t xml:space="preserve">. </w:t>
      </w:r>
      <w:r w:rsidR="009711DB">
        <w:t>Tanto a análise de</w:t>
      </w:r>
      <w:r>
        <w:t xml:space="preserve"> pH </w:t>
      </w:r>
      <w:r w:rsidR="009711DB">
        <w:t>quanto a de</w:t>
      </w:r>
      <w:r>
        <w:t xml:space="preserve"> </w:t>
      </w:r>
      <w:r w:rsidR="009711DB">
        <w:t xml:space="preserve">teor de sólidos solúveis foram </w:t>
      </w:r>
      <w:r>
        <w:t>realizadas em triplicata</w:t>
      </w:r>
      <w:r w:rsidR="009711DB">
        <w:t xml:space="preserve"> e</w:t>
      </w:r>
      <w:r>
        <w:t xml:space="preserve"> feitas no leite fermentado.</w:t>
      </w:r>
    </w:p>
    <w:p w14:paraId="04FEA323" w14:textId="122445C9" w:rsidR="00F8068E" w:rsidRDefault="003F0C78" w:rsidP="003F0C78">
      <w:pPr>
        <w:spacing w:line="360" w:lineRule="auto"/>
        <w:rPr>
          <w:b/>
          <w:bCs/>
        </w:rPr>
      </w:pPr>
      <w:r>
        <w:rPr>
          <w:b/>
          <w:bCs/>
        </w:rPr>
        <w:t>2</w:t>
      </w:r>
      <w:r w:rsidR="00F8068E">
        <w:rPr>
          <w:b/>
          <w:bCs/>
        </w:rPr>
        <w:t>.2.6.1 Determinação de pH</w:t>
      </w:r>
    </w:p>
    <w:p w14:paraId="0D932A01" w14:textId="489AEF49" w:rsidR="00F8068E" w:rsidRDefault="00F8068E" w:rsidP="003F0C78">
      <w:pPr>
        <w:spacing w:line="360" w:lineRule="auto"/>
        <w:ind w:firstLine="708"/>
        <w:jc w:val="both"/>
      </w:pPr>
      <w:r w:rsidRPr="00180F64">
        <w:t>Foram retirados 10 ml do líquido fermentado</w:t>
      </w:r>
      <w:r>
        <w:t xml:space="preserve"> </w:t>
      </w:r>
      <w:r w:rsidRPr="00180F64">
        <w:t xml:space="preserve">de     cada     amostra     para     a determinação </w:t>
      </w:r>
      <w:r w:rsidR="009711DB" w:rsidRPr="00180F64">
        <w:t xml:space="preserve">do </w:t>
      </w:r>
      <w:r w:rsidR="00E6122D" w:rsidRPr="00180F64">
        <w:t>pH em potenciômetro</w:t>
      </w:r>
      <w:r w:rsidRPr="00180F64">
        <w:t xml:space="preserve"> de </w:t>
      </w:r>
      <w:r w:rsidR="00E04835" w:rsidRPr="00180F64">
        <w:t>bancada (</w:t>
      </w:r>
      <w:r w:rsidRPr="00180F64">
        <w:t>KASVI –K390014P</w:t>
      </w:r>
      <w:r w:rsidR="00E04835" w:rsidRPr="00180F64">
        <w:t>), de</w:t>
      </w:r>
      <w:r w:rsidRPr="00180F64">
        <w:t xml:space="preserve"> acordo com a Instrução Normativa nº 68 de 12 de</w:t>
      </w:r>
      <w:r w:rsidR="00E04835">
        <w:t xml:space="preserve"> d</w:t>
      </w:r>
      <w:r w:rsidRPr="00180F64">
        <w:t>ezembro de 2006 (BRASIL, 2006)</w:t>
      </w:r>
      <w:r>
        <w:t>.</w:t>
      </w:r>
    </w:p>
    <w:p w14:paraId="21E10D71" w14:textId="58532DA1" w:rsidR="00F8068E" w:rsidRDefault="003F0C78" w:rsidP="003F0C78">
      <w:pPr>
        <w:spacing w:line="360" w:lineRule="auto"/>
        <w:rPr>
          <w:b/>
          <w:bCs/>
        </w:rPr>
      </w:pPr>
      <w:r>
        <w:rPr>
          <w:b/>
          <w:bCs/>
        </w:rPr>
        <w:t>2</w:t>
      </w:r>
      <w:r w:rsidR="00F8068E">
        <w:rPr>
          <w:b/>
          <w:bCs/>
        </w:rPr>
        <w:t>.2.6.4 Determinação do teor de sólidos solúveis</w:t>
      </w:r>
    </w:p>
    <w:p w14:paraId="4EFAD32E" w14:textId="2DCE3B60" w:rsidR="00F8068E" w:rsidRDefault="00F8068E" w:rsidP="003F0C78">
      <w:pPr>
        <w:spacing w:line="360" w:lineRule="auto"/>
        <w:ind w:firstLine="708"/>
        <w:jc w:val="both"/>
      </w:pPr>
      <w:r>
        <w:t xml:space="preserve">A determinação dos Sólidos Solúveis Totais (SST) foram </w:t>
      </w:r>
      <w:r w:rsidRPr="00180F64">
        <w:t>mensurados com   o   uso   de refratômetro portátil (</w:t>
      </w:r>
      <w:proofErr w:type="spellStart"/>
      <w:r w:rsidR="008748EB" w:rsidRPr="00180F64">
        <w:t>Instrutherm</w:t>
      </w:r>
      <w:proofErr w:type="spellEnd"/>
      <w:r w:rsidR="008748EB" w:rsidRPr="00180F64">
        <w:t xml:space="preserve"> RTB</w:t>
      </w:r>
      <w:r w:rsidRPr="00180F64">
        <w:t xml:space="preserve">-300), </w:t>
      </w:r>
      <w:r w:rsidR="008748EB" w:rsidRPr="00180F64">
        <w:t>utilizando 0</w:t>
      </w:r>
      <w:r w:rsidRPr="00180F64">
        <w:t>,</w:t>
      </w:r>
      <w:r w:rsidR="008748EB" w:rsidRPr="00180F64">
        <w:t>1 ml de</w:t>
      </w:r>
      <w:r w:rsidRPr="00180F64">
        <w:t xml:space="preserve"> líquido fermentado </w:t>
      </w:r>
      <w:r w:rsidR="009711DB">
        <w:t xml:space="preserve">e leite </w:t>
      </w:r>
      <w:r w:rsidRPr="00180F64">
        <w:t>de cada amostra. Os resultados de</w:t>
      </w:r>
      <w:r>
        <w:t xml:space="preserve"> </w:t>
      </w:r>
      <w:r w:rsidRPr="00180F64">
        <w:t xml:space="preserve">SST </w:t>
      </w:r>
      <w:r w:rsidR="008748EB" w:rsidRPr="00180F64">
        <w:t>foram expressos</w:t>
      </w:r>
      <w:r w:rsidRPr="00180F64">
        <w:t xml:space="preserve"> em </w:t>
      </w:r>
      <w:proofErr w:type="spellStart"/>
      <w:r w:rsidRPr="00180F64">
        <w:t>ºBRIX</w:t>
      </w:r>
      <w:proofErr w:type="spellEnd"/>
      <w:r w:rsidRPr="00180F64">
        <w:t xml:space="preserve"> e</w:t>
      </w:r>
      <w:r w:rsidR="008748EB">
        <w:t xml:space="preserve"> </w:t>
      </w:r>
      <w:r w:rsidRPr="00180F64">
        <w:t>avaliados de</w:t>
      </w:r>
      <w:r w:rsidR="008748EB">
        <w:t xml:space="preserve"> </w:t>
      </w:r>
      <w:r w:rsidRPr="00180F64">
        <w:t>acordo com a legislação vigente</w:t>
      </w:r>
      <w:r>
        <w:t xml:space="preserve"> </w:t>
      </w:r>
      <w:r w:rsidRPr="00180F64">
        <w:t>(BRASIL, 2006).</w:t>
      </w:r>
    </w:p>
    <w:p w14:paraId="5BC891F0" w14:textId="389389A4" w:rsidR="003F0C78" w:rsidRDefault="003F0C78" w:rsidP="003F0C78">
      <w:pPr>
        <w:spacing w:line="360" w:lineRule="auto"/>
        <w:ind w:firstLine="708"/>
        <w:jc w:val="both"/>
      </w:pPr>
    </w:p>
    <w:p w14:paraId="0F14302C" w14:textId="77777777" w:rsidR="003F0C78" w:rsidRPr="000634B0" w:rsidRDefault="003F0C78" w:rsidP="003F0C78">
      <w:pPr>
        <w:spacing w:line="360" w:lineRule="auto"/>
        <w:ind w:firstLine="708"/>
        <w:jc w:val="both"/>
      </w:pPr>
    </w:p>
    <w:p w14:paraId="078461A8" w14:textId="4D981C3C" w:rsidR="00F8068E" w:rsidRPr="00BD44A9" w:rsidRDefault="003F0C78" w:rsidP="003F0C78">
      <w:pPr>
        <w:spacing w:line="360" w:lineRule="auto"/>
        <w:rPr>
          <w:b/>
          <w:bCs/>
        </w:rPr>
      </w:pPr>
      <w:r>
        <w:rPr>
          <w:b/>
          <w:bCs/>
        </w:rPr>
        <w:lastRenderedPageBreak/>
        <w:t>2</w:t>
      </w:r>
      <w:r w:rsidR="00F8068E" w:rsidRPr="00BD44A9">
        <w:rPr>
          <w:b/>
          <w:bCs/>
        </w:rPr>
        <w:t>.</w:t>
      </w:r>
      <w:r w:rsidR="00F8068E">
        <w:rPr>
          <w:b/>
          <w:bCs/>
        </w:rPr>
        <w:t>3</w:t>
      </w:r>
      <w:r w:rsidR="00F8068E" w:rsidRPr="00BD44A9">
        <w:rPr>
          <w:b/>
          <w:bCs/>
        </w:rPr>
        <w:t xml:space="preserve"> Análise estatística</w:t>
      </w:r>
    </w:p>
    <w:p w14:paraId="43D80C53" w14:textId="1488C86D" w:rsidR="007E32A0" w:rsidRPr="003F0C78" w:rsidRDefault="00F8068E" w:rsidP="003F0C78">
      <w:pPr>
        <w:spacing w:line="360" w:lineRule="auto"/>
        <w:ind w:firstLine="708"/>
        <w:jc w:val="both"/>
      </w:pPr>
      <w:r w:rsidRPr="00E7460F">
        <w:t xml:space="preserve">As análises estatísticas foram feitas a partir da análise de variância (ANOVA) com o auxílio do software </w:t>
      </w:r>
      <w:proofErr w:type="spellStart"/>
      <w:r w:rsidRPr="00E7460F">
        <w:rPr>
          <w:i/>
          <w:iCs/>
        </w:rPr>
        <w:t>Action</w:t>
      </w:r>
      <w:proofErr w:type="spellEnd"/>
      <w:r w:rsidRPr="00E7460F">
        <w:rPr>
          <w:i/>
          <w:iCs/>
        </w:rPr>
        <w:t xml:space="preserve"> </w:t>
      </w:r>
      <w:proofErr w:type="spellStart"/>
      <w:r w:rsidRPr="00E7460F">
        <w:rPr>
          <w:i/>
          <w:iCs/>
        </w:rPr>
        <w:t>Static</w:t>
      </w:r>
      <w:proofErr w:type="spellEnd"/>
      <w:r w:rsidRPr="00E7460F">
        <w:rPr>
          <w:i/>
          <w:iCs/>
        </w:rPr>
        <w:t xml:space="preserve"> </w:t>
      </w:r>
      <w:proofErr w:type="spellStart"/>
      <w:r w:rsidRPr="00E7460F">
        <w:rPr>
          <w:i/>
          <w:iCs/>
        </w:rPr>
        <w:t>versão</w:t>
      </w:r>
      <w:proofErr w:type="spellEnd"/>
      <w:r w:rsidRPr="00E7460F">
        <w:rPr>
          <w:i/>
          <w:iCs/>
        </w:rPr>
        <w:t xml:space="preserve"> 3.7</w:t>
      </w:r>
      <w:r w:rsidRPr="00E7460F">
        <w:t xml:space="preserve"> e quando os resultados do teste F de regressão foram significativos, as médias foram comparadas pelo teste de </w:t>
      </w:r>
      <w:proofErr w:type="spellStart"/>
      <w:r w:rsidRPr="00E7460F">
        <w:rPr>
          <w:i/>
          <w:iCs/>
        </w:rPr>
        <w:t>Tukey</w:t>
      </w:r>
      <w:proofErr w:type="spellEnd"/>
      <w:r w:rsidRPr="00E7460F">
        <w:t xml:space="preserve"> (p</w:t>
      </w:r>
      <w:r w:rsidRPr="003D7A18">
        <w:t>&lt;</w:t>
      </w:r>
      <w:r w:rsidRPr="00E7460F">
        <w:t xml:space="preserve">0,05). </w:t>
      </w:r>
    </w:p>
    <w:p w14:paraId="053A0F82" w14:textId="4B29EC21" w:rsidR="007E32A0" w:rsidRPr="00091C55" w:rsidRDefault="003F0C78" w:rsidP="003F0C78">
      <w:pPr>
        <w:pStyle w:val="Ttulo1"/>
        <w:spacing w:line="360" w:lineRule="auto"/>
        <w:jc w:val="left"/>
        <w:rPr>
          <w:bCs w:val="0"/>
          <w:u w:val="none"/>
        </w:rPr>
      </w:pPr>
      <w:r>
        <w:rPr>
          <w:bCs w:val="0"/>
          <w:u w:val="none"/>
        </w:rPr>
        <w:t>3</w:t>
      </w:r>
      <w:r w:rsidR="007E32A0" w:rsidRPr="00091C55">
        <w:rPr>
          <w:bCs w:val="0"/>
          <w:u w:val="none"/>
        </w:rPr>
        <w:t xml:space="preserve"> </w:t>
      </w:r>
      <w:r w:rsidR="00091C55" w:rsidRPr="00091C55">
        <w:rPr>
          <w:bCs w:val="0"/>
          <w:u w:val="none"/>
        </w:rPr>
        <w:t>Resultados e discussão</w:t>
      </w:r>
    </w:p>
    <w:p w14:paraId="6D45B7FD" w14:textId="5E7DB92A" w:rsidR="007E32A0" w:rsidRPr="003F0C78" w:rsidRDefault="000059A4" w:rsidP="003F0C78">
      <w:pPr>
        <w:spacing w:line="360" w:lineRule="auto"/>
        <w:ind w:firstLine="709"/>
        <w:jc w:val="both"/>
      </w:pPr>
      <w:r>
        <w:t xml:space="preserve">Os resultados aqui descritos foram analisados com foco nos microrganismos do grão do </w:t>
      </w:r>
      <w:proofErr w:type="spellStart"/>
      <w:r>
        <w:t>Kefir</w:t>
      </w:r>
      <w:proofErr w:type="spellEnd"/>
      <w:r>
        <w:t xml:space="preserve">. Apesar de algumas análises utilizarem a matéria prima do </w:t>
      </w:r>
      <w:proofErr w:type="spellStart"/>
      <w:r>
        <w:t>Kefir</w:t>
      </w:r>
      <w:proofErr w:type="spellEnd"/>
      <w:r>
        <w:t xml:space="preserve"> e/ou produto </w:t>
      </w:r>
      <w:r w:rsidR="00815E9A">
        <w:t>final,</w:t>
      </w:r>
      <w:r>
        <w:t xml:space="preserve"> estas serviram de base para uma interpretação mais fidedigna e completa dos resultados. Desta forma, foi avaliada a massa </w:t>
      </w:r>
      <w:r w:rsidR="00815E9A">
        <w:t>dos grãos</w:t>
      </w:r>
      <w:r>
        <w:t xml:space="preserve"> de </w:t>
      </w:r>
      <w:proofErr w:type="spellStart"/>
      <w:r>
        <w:t>Kefir</w:t>
      </w:r>
      <w:proofErr w:type="spellEnd"/>
      <w:r>
        <w:t xml:space="preserve"> e a enumeração microbiana antes e depois do processo de fermentação, o SST e o pH do leite </w:t>
      </w:r>
      <w:r w:rsidR="00815E9A">
        <w:t xml:space="preserve">(antes do processo de fermentação) e da bebida pronta (após a fermentação). Tanto a massa quanto a enumeração dos microrganismos ajudam a identificar a viabilidade microbiana presente nos grãos, já o pH e </w:t>
      </w:r>
      <w:proofErr w:type="spellStart"/>
      <w:r w:rsidR="00815E9A">
        <w:t>°Brix</w:t>
      </w:r>
      <w:proofErr w:type="spellEnd"/>
      <w:r w:rsidR="00815E9A">
        <w:t xml:space="preserve"> identificam a cinética de fermentação, que só acontece se os microrganismos do grão estiverem realmente viáveis.</w:t>
      </w:r>
    </w:p>
    <w:p w14:paraId="6788AEB6" w14:textId="2297C2E9" w:rsidR="007E32A0" w:rsidRPr="007E32A0" w:rsidRDefault="003F0C78" w:rsidP="003F0C78">
      <w:pPr>
        <w:pStyle w:val="Ttulo1"/>
        <w:spacing w:line="360" w:lineRule="auto"/>
        <w:jc w:val="left"/>
        <w:rPr>
          <w:bCs w:val="0"/>
          <w:u w:val="none"/>
        </w:rPr>
      </w:pPr>
      <w:r>
        <w:rPr>
          <w:bCs w:val="0"/>
          <w:u w:val="none"/>
        </w:rPr>
        <w:t>3</w:t>
      </w:r>
      <w:r w:rsidR="007E32A0" w:rsidRPr="007E32A0">
        <w:rPr>
          <w:bCs w:val="0"/>
          <w:u w:val="none"/>
        </w:rPr>
        <w:t xml:space="preserve">. 1 Variação de massa do grão de </w:t>
      </w:r>
      <w:proofErr w:type="spellStart"/>
      <w:r w:rsidR="002C6398">
        <w:rPr>
          <w:bCs w:val="0"/>
          <w:u w:val="none"/>
        </w:rPr>
        <w:t>Kefir</w:t>
      </w:r>
      <w:proofErr w:type="spellEnd"/>
    </w:p>
    <w:p w14:paraId="6128A7B8" w14:textId="7323DD1C" w:rsidR="00540089" w:rsidRDefault="00BC567E" w:rsidP="003F0C78">
      <w:pPr>
        <w:spacing w:line="360" w:lineRule="auto"/>
        <w:ind w:firstLine="708"/>
        <w:jc w:val="both"/>
      </w:pPr>
      <w:r>
        <w:rPr>
          <w:color w:val="222222"/>
          <w:shd w:val="clear" w:color="auto" w:fill="FFFFFF"/>
        </w:rPr>
        <w:t>A intenção de quantificar a massa do</w:t>
      </w:r>
      <w:r w:rsidR="002070D2">
        <w:rPr>
          <w:color w:val="222222"/>
          <w:shd w:val="clear" w:color="auto" w:fill="FFFFFF"/>
        </w:rPr>
        <w:t>s</w:t>
      </w:r>
      <w:r>
        <w:rPr>
          <w:color w:val="222222"/>
          <w:shd w:val="clear" w:color="auto" w:fill="FFFFFF"/>
        </w:rPr>
        <w:t xml:space="preserve"> </w:t>
      </w:r>
      <w:r w:rsidR="002070D2">
        <w:rPr>
          <w:color w:val="222222"/>
          <w:shd w:val="clear" w:color="auto" w:fill="FFFFFF"/>
        </w:rPr>
        <w:t>grãos</w:t>
      </w:r>
      <w:r>
        <w:rPr>
          <w:color w:val="222222"/>
          <w:shd w:val="clear" w:color="auto" w:fill="FFFFFF"/>
        </w:rPr>
        <w:t xml:space="preserve"> de </w:t>
      </w:r>
      <w:proofErr w:type="spellStart"/>
      <w:r>
        <w:rPr>
          <w:color w:val="222222"/>
          <w:shd w:val="clear" w:color="auto" w:fill="FFFFFF"/>
        </w:rPr>
        <w:t>Kefir</w:t>
      </w:r>
      <w:proofErr w:type="spellEnd"/>
      <w:r>
        <w:rPr>
          <w:color w:val="222222"/>
          <w:shd w:val="clear" w:color="auto" w:fill="FFFFFF"/>
        </w:rPr>
        <w:t xml:space="preserve"> era verificar se o fato dos microrganismos serem ativados </w:t>
      </w:r>
      <w:r w:rsidR="002070D2">
        <w:rPr>
          <w:color w:val="222222"/>
          <w:shd w:val="clear" w:color="auto" w:fill="FFFFFF"/>
        </w:rPr>
        <w:t>ou não, antes da produção</w:t>
      </w:r>
      <w:r w:rsidR="007666BE">
        <w:rPr>
          <w:color w:val="222222"/>
          <w:shd w:val="clear" w:color="auto" w:fill="FFFFFF"/>
        </w:rPr>
        <w:t xml:space="preserve"> </w:t>
      </w:r>
      <w:r w:rsidR="0046267F">
        <w:rPr>
          <w:color w:val="222222"/>
          <w:shd w:val="clear" w:color="auto" w:fill="FFFFFF"/>
        </w:rPr>
        <w:t>da bebida</w:t>
      </w:r>
      <w:r w:rsidR="002070D2">
        <w:rPr>
          <w:color w:val="222222"/>
          <w:shd w:val="clear" w:color="auto" w:fill="FFFFFF"/>
        </w:rPr>
        <w:t>, faria</w:t>
      </w:r>
      <w:r>
        <w:rPr>
          <w:color w:val="222222"/>
          <w:shd w:val="clear" w:color="auto" w:fill="FFFFFF"/>
        </w:rPr>
        <w:t xml:space="preserve"> alguma diferença </w:t>
      </w:r>
      <w:r w:rsidR="002070D2">
        <w:rPr>
          <w:color w:val="222222"/>
          <w:shd w:val="clear" w:color="auto" w:fill="FFFFFF"/>
        </w:rPr>
        <w:t>no metabolismo de multiplicação microbiana</w:t>
      </w:r>
      <w:r w:rsidR="00242A37">
        <w:rPr>
          <w:color w:val="222222"/>
          <w:shd w:val="clear" w:color="auto" w:fill="FFFFFF"/>
        </w:rPr>
        <w:t xml:space="preserve"> durante o processo de produção </w:t>
      </w:r>
      <w:r w:rsidR="007666BE">
        <w:rPr>
          <w:color w:val="222222"/>
          <w:shd w:val="clear" w:color="auto" w:fill="FFFFFF"/>
        </w:rPr>
        <w:t>do leite fermentado</w:t>
      </w:r>
      <w:r w:rsidR="002070D2">
        <w:rPr>
          <w:color w:val="222222"/>
          <w:shd w:val="clear" w:color="auto" w:fill="FFFFFF"/>
        </w:rPr>
        <w:t xml:space="preserve">. Para Almeida (2011) </w:t>
      </w:r>
      <w:r w:rsidR="00540089" w:rsidRPr="00F03385">
        <w:t xml:space="preserve">os grãos </w:t>
      </w:r>
      <w:r w:rsidR="00540089">
        <w:t xml:space="preserve">quando </w:t>
      </w:r>
      <w:r w:rsidR="00540089" w:rsidRPr="00F03385">
        <w:t>ativados t</w:t>
      </w:r>
      <w:r w:rsidR="00540089">
        <w:t>em</w:t>
      </w:r>
      <w:r w:rsidR="00540089" w:rsidRPr="00F03385">
        <w:t xml:space="preserve"> condições melhores para seu crescimento e multiplicação</w:t>
      </w:r>
      <w:r w:rsidR="00540089">
        <w:t xml:space="preserve"> do</w:t>
      </w:r>
      <w:r w:rsidR="00F9137E">
        <w:t>s</w:t>
      </w:r>
      <w:r w:rsidR="00540089">
        <w:t xml:space="preserve"> microrganismo</w:t>
      </w:r>
      <w:r w:rsidR="00F9137E">
        <w:t>s</w:t>
      </w:r>
      <w:r w:rsidR="00540089" w:rsidRPr="00F03385">
        <w:t xml:space="preserve">, pois </w:t>
      </w:r>
      <w:r w:rsidR="00540089">
        <w:t xml:space="preserve">de acordo com o autor, </w:t>
      </w:r>
      <w:r w:rsidR="00540089" w:rsidRPr="00F03385">
        <w:t xml:space="preserve">a demanda biológica </w:t>
      </w:r>
      <w:r w:rsidR="00540089">
        <w:t>será</w:t>
      </w:r>
      <w:r w:rsidR="00540089" w:rsidRPr="00F03385">
        <w:t xml:space="preserve"> maior</w:t>
      </w:r>
      <w:r w:rsidR="00540089">
        <w:t xml:space="preserve">, isto porque </w:t>
      </w:r>
      <w:r w:rsidR="00540089" w:rsidRPr="00F03385">
        <w:t>o aumento da lact</w:t>
      </w:r>
      <w:r w:rsidR="00540089">
        <w:t>ase</w:t>
      </w:r>
      <w:r w:rsidR="00540089" w:rsidRPr="00F03385">
        <w:t xml:space="preserve"> </w:t>
      </w:r>
      <w:r w:rsidR="00540089">
        <w:t xml:space="preserve">será provável (enzima presente nos microrganismos do grão de </w:t>
      </w:r>
      <w:proofErr w:type="spellStart"/>
      <w:r w:rsidR="00540089">
        <w:t>Kefir</w:t>
      </w:r>
      <w:proofErr w:type="spellEnd"/>
      <w:r w:rsidR="00540089">
        <w:t>) auxiliando a degradação da lactose do leite (utilizado como substrato do produto) levando a um maior crescimento microbiano e também desencadeando um processo fermentativo mais acelerado.</w:t>
      </w:r>
    </w:p>
    <w:p w14:paraId="36CFFEC7" w14:textId="112C1195" w:rsidR="002219D5" w:rsidRDefault="002219D5" w:rsidP="003F0C78">
      <w:pPr>
        <w:spacing w:line="360" w:lineRule="auto"/>
        <w:ind w:firstLine="708"/>
        <w:jc w:val="both"/>
        <w:rPr>
          <w:shd w:val="clear" w:color="auto" w:fill="FFFFFF"/>
        </w:rPr>
      </w:pPr>
      <w:r>
        <w:rPr>
          <w:color w:val="222222"/>
          <w:shd w:val="clear" w:color="auto" w:fill="FFFFFF"/>
        </w:rPr>
        <w:t xml:space="preserve">A tabela 1 </w:t>
      </w:r>
      <w:r w:rsidR="00507EB7">
        <w:rPr>
          <w:color w:val="222222"/>
          <w:shd w:val="clear" w:color="auto" w:fill="FFFFFF"/>
        </w:rPr>
        <w:t xml:space="preserve">traz os resultados </w:t>
      </w:r>
      <w:r w:rsidR="00A102C7">
        <w:rPr>
          <w:color w:val="222222"/>
          <w:shd w:val="clear" w:color="auto" w:fill="FFFFFF"/>
        </w:rPr>
        <w:t xml:space="preserve">da massa dos grãos de </w:t>
      </w:r>
      <w:proofErr w:type="spellStart"/>
      <w:r w:rsidR="00A102C7">
        <w:rPr>
          <w:color w:val="222222"/>
          <w:shd w:val="clear" w:color="auto" w:fill="FFFFFF"/>
        </w:rPr>
        <w:t>Kefir</w:t>
      </w:r>
      <w:proofErr w:type="spellEnd"/>
      <w:r w:rsidR="007F3827">
        <w:rPr>
          <w:color w:val="222222"/>
          <w:shd w:val="clear" w:color="auto" w:fill="FFFFFF"/>
        </w:rPr>
        <w:t xml:space="preserve">, antes e depois da fermentação e </w:t>
      </w:r>
      <w:r>
        <w:rPr>
          <w:color w:val="222222"/>
          <w:shd w:val="clear" w:color="auto" w:fill="FFFFFF"/>
        </w:rPr>
        <w:t xml:space="preserve">compartilha com a ideia de Almeida (2011), onde pelos resultados é possível observar um aumento de massa </w:t>
      </w:r>
      <w:r w:rsidR="006E56C8">
        <w:rPr>
          <w:color w:val="222222"/>
          <w:shd w:val="clear" w:color="auto" w:fill="FFFFFF"/>
        </w:rPr>
        <w:t>da amostra GKA</w:t>
      </w:r>
      <w:r w:rsidR="00013D34">
        <w:rPr>
          <w:color w:val="222222"/>
          <w:shd w:val="clear" w:color="auto" w:fill="FFFFFF"/>
        </w:rPr>
        <w:t xml:space="preserve"> </w:t>
      </w:r>
      <w:r w:rsidR="006E56C8">
        <w:rPr>
          <w:color w:val="222222"/>
          <w:shd w:val="clear" w:color="auto" w:fill="FFFFFF"/>
        </w:rPr>
        <w:t xml:space="preserve">de </w:t>
      </w:r>
      <w:r w:rsidRPr="00F03385">
        <w:rPr>
          <w:color w:val="222222"/>
          <w:shd w:val="clear" w:color="auto" w:fill="FFFFFF"/>
        </w:rPr>
        <w:t xml:space="preserve">25% </w:t>
      </w:r>
      <w:r w:rsidR="00F332C8">
        <w:rPr>
          <w:color w:val="222222"/>
          <w:shd w:val="clear" w:color="auto" w:fill="FFFFFF"/>
        </w:rPr>
        <w:t>e apenas um aumento de15% n</w:t>
      </w:r>
      <w:r w:rsidR="00013D34">
        <w:rPr>
          <w:color w:val="222222"/>
          <w:shd w:val="clear" w:color="auto" w:fill="FFFFFF"/>
        </w:rPr>
        <w:t xml:space="preserve">a mostra </w:t>
      </w:r>
      <w:r w:rsidR="006E56C8">
        <w:rPr>
          <w:color w:val="222222"/>
          <w:shd w:val="clear" w:color="auto" w:fill="FFFFFF"/>
        </w:rPr>
        <w:t xml:space="preserve">GKNA </w:t>
      </w:r>
      <w:r w:rsidR="00013D34">
        <w:rPr>
          <w:color w:val="222222"/>
          <w:shd w:val="clear" w:color="auto" w:fill="FFFFFF"/>
        </w:rPr>
        <w:t>nos mesmos espaços de tempo</w:t>
      </w:r>
      <w:r w:rsidR="006A3490">
        <w:rPr>
          <w:color w:val="222222"/>
          <w:shd w:val="clear" w:color="auto" w:fill="FFFFFF"/>
        </w:rPr>
        <w:t xml:space="preserve"> (7, 14, 21 e 28 dias)</w:t>
      </w:r>
      <w:r w:rsidR="006E56C8">
        <w:rPr>
          <w:color w:val="222222"/>
          <w:shd w:val="clear" w:color="auto" w:fill="FFFFFF"/>
        </w:rPr>
        <w:t xml:space="preserve">. </w:t>
      </w:r>
      <w:r w:rsidRPr="00F03385">
        <w:rPr>
          <w:shd w:val="clear" w:color="auto" w:fill="FFFFFF"/>
        </w:rPr>
        <w:t xml:space="preserve">Esse aumento de massa dos grãos de </w:t>
      </w:r>
      <w:proofErr w:type="spellStart"/>
      <w:r>
        <w:rPr>
          <w:shd w:val="clear" w:color="auto" w:fill="FFFFFF"/>
        </w:rPr>
        <w:t>Kefir</w:t>
      </w:r>
      <w:proofErr w:type="spellEnd"/>
      <w:r w:rsidRPr="00F03385">
        <w:rPr>
          <w:shd w:val="clear" w:color="auto" w:fill="FFFFFF"/>
        </w:rPr>
        <w:t xml:space="preserve"> deve-se ao aumento na biomassa de microrganismos junto ao aumento na quantidade da matriz composta por proteínas e polissacarídeos (GARROTE; ABRAHAM; ANTONI, 2001).</w:t>
      </w:r>
      <w:r>
        <w:rPr>
          <w:shd w:val="clear" w:color="auto" w:fill="FFFFFF"/>
        </w:rPr>
        <w:t xml:space="preserve"> </w:t>
      </w:r>
    </w:p>
    <w:p w14:paraId="4316081B" w14:textId="77777777" w:rsidR="006E56C8" w:rsidRDefault="006E56C8" w:rsidP="002219D5">
      <w:pPr>
        <w:ind w:firstLine="708"/>
        <w:jc w:val="both"/>
        <w:rPr>
          <w:shd w:val="clear" w:color="auto" w:fill="FFFFFF"/>
        </w:rPr>
      </w:pPr>
    </w:p>
    <w:p w14:paraId="1BB4BC31" w14:textId="77777777" w:rsidR="006E56C8" w:rsidRPr="00015AAB" w:rsidRDefault="006E56C8" w:rsidP="006E56C8">
      <w:pPr>
        <w:jc w:val="center"/>
        <w:rPr>
          <w:color w:val="222222"/>
          <w:sz w:val="22"/>
          <w:szCs w:val="22"/>
          <w:shd w:val="clear" w:color="auto" w:fill="FFFFFF"/>
        </w:rPr>
      </w:pPr>
      <w:r w:rsidRPr="00015AAB">
        <w:rPr>
          <w:color w:val="222222"/>
          <w:sz w:val="22"/>
          <w:szCs w:val="22"/>
          <w:shd w:val="clear" w:color="auto" w:fill="FFFFFF"/>
        </w:rPr>
        <w:t>Tabela</w:t>
      </w:r>
      <w:r>
        <w:rPr>
          <w:color w:val="222222"/>
          <w:sz w:val="22"/>
          <w:szCs w:val="22"/>
          <w:shd w:val="clear" w:color="auto" w:fill="FFFFFF"/>
        </w:rPr>
        <w:t xml:space="preserve"> 1</w:t>
      </w:r>
      <w:r w:rsidRPr="00015AAB">
        <w:rPr>
          <w:color w:val="222222"/>
          <w:sz w:val="22"/>
          <w:szCs w:val="22"/>
          <w:shd w:val="clear" w:color="auto" w:fill="FFFFFF"/>
        </w:rPr>
        <w:t xml:space="preserve">- Variação da massa dos grãos de </w:t>
      </w:r>
      <w:proofErr w:type="spellStart"/>
      <w:r>
        <w:rPr>
          <w:color w:val="222222"/>
          <w:sz w:val="22"/>
          <w:szCs w:val="22"/>
          <w:shd w:val="clear" w:color="auto" w:fill="FFFFFF"/>
        </w:rPr>
        <w:t>Kefir</w:t>
      </w:r>
      <w:proofErr w:type="spellEnd"/>
      <w:r w:rsidRPr="00015AAB">
        <w:rPr>
          <w:color w:val="222222"/>
          <w:sz w:val="22"/>
          <w:szCs w:val="22"/>
          <w:shd w:val="clear" w:color="auto" w:fill="FFFFFF"/>
        </w:rPr>
        <w:t xml:space="preserve"> ativados </w:t>
      </w:r>
      <w:r>
        <w:rPr>
          <w:color w:val="222222"/>
          <w:sz w:val="22"/>
          <w:szCs w:val="22"/>
          <w:shd w:val="clear" w:color="auto" w:fill="FFFFFF"/>
        </w:rPr>
        <w:t xml:space="preserve">(GKA) </w:t>
      </w:r>
      <w:r w:rsidRPr="00015AAB">
        <w:rPr>
          <w:color w:val="222222"/>
          <w:sz w:val="22"/>
          <w:szCs w:val="22"/>
          <w:shd w:val="clear" w:color="auto" w:fill="FFFFFF"/>
        </w:rPr>
        <w:t>e não ativados</w:t>
      </w:r>
      <w:r>
        <w:rPr>
          <w:color w:val="222222"/>
          <w:sz w:val="22"/>
          <w:szCs w:val="22"/>
          <w:shd w:val="clear" w:color="auto" w:fill="FFFFFF"/>
        </w:rPr>
        <w:t xml:space="preserve"> (GKNA)</w:t>
      </w:r>
      <w:r w:rsidRPr="00015AAB">
        <w:rPr>
          <w:color w:val="222222"/>
          <w:sz w:val="22"/>
          <w:szCs w:val="22"/>
          <w:shd w:val="clear" w:color="auto" w:fill="FFFFFF"/>
        </w:rPr>
        <w:t xml:space="preserve"> antes e após a fermentação</w:t>
      </w:r>
      <w:r>
        <w:rPr>
          <w:color w:val="222222"/>
          <w:sz w:val="22"/>
          <w:szCs w:val="22"/>
          <w:shd w:val="clear" w:color="auto" w:fill="FFFFFF"/>
        </w:rPr>
        <w:t>.</w:t>
      </w:r>
    </w:p>
    <w:tbl>
      <w:tblPr>
        <w:tblW w:w="10205" w:type="dxa"/>
        <w:jc w:val="center"/>
        <w:tblCellMar>
          <w:left w:w="70" w:type="dxa"/>
          <w:right w:w="70" w:type="dxa"/>
        </w:tblCellMar>
        <w:tblLook w:val="04A0" w:firstRow="1" w:lastRow="0" w:firstColumn="1" w:lastColumn="0" w:noHBand="0" w:noVBand="1"/>
      </w:tblPr>
      <w:tblGrid>
        <w:gridCol w:w="960"/>
        <w:gridCol w:w="1720"/>
        <w:gridCol w:w="1720"/>
        <w:gridCol w:w="1308"/>
        <w:gridCol w:w="1720"/>
        <w:gridCol w:w="1720"/>
        <w:gridCol w:w="1057"/>
      </w:tblGrid>
      <w:tr w:rsidR="006E56C8" w:rsidRPr="00FE317D" w14:paraId="78A2BEFD" w14:textId="77777777">
        <w:trPr>
          <w:trHeight w:val="300"/>
          <w:jc w:val="center"/>
        </w:trPr>
        <w:tc>
          <w:tcPr>
            <w:tcW w:w="960" w:type="dxa"/>
            <w:tcBorders>
              <w:top w:val="nil"/>
              <w:left w:val="nil"/>
              <w:bottom w:val="nil"/>
              <w:right w:val="nil"/>
            </w:tcBorders>
            <w:shd w:val="clear" w:color="auto" w:fill="auto"/>
            <w:noWrap/>
            <w:vAlign w:val="bottom"/>
            <w:hideMark/>
          </w:tcPr>
          <w:p w14:paraId="7FA465BC" w14:textId="77777777" w:rsidR="006E56C8" w:rsidRPr="00FE317D" w:rsidRDefault="006E56C8"/>
        </w:tc>
        <w:tc>
          <w:tcPr>
            <w:tcW w:w="4748" w:type="dxa"/>
            <w:gridSpan w:val="3"/>
            <w:tcBorders>
              <w:top w:val="nil"/>
              <w:left w:val="nil"/>
              <w:bottom w:val="nil"/>
              <w:right w:val="nil"/>
            </w:tcBorders>
            <w:shd w:val="clear" w:color="auto" w:fill="auto"/>
            <w:noWrap/>
            <w:vAlign w:val="bottom"/>
            <w:hideMark/>
          </w:tcPr>
          <w:p w14:paraId="60DFD781" w14:textId="77777777" w:rsidR="006E56C8" w:rsidRDefault="006E56C8">
            <w:pPr>
              <w:jc w:val="center"/>
              <w:rPr>
                <w:b/>
                <w:bCs/>
                <w:color w:val="000000"/>
                <w:sz w:val="22"/>
                <w:szCs w:val="22"/>
              </w:rPr>
            </w:pPr>
            <w:r>
              <w:rPr>
                <w:b/>
                <w:bCs/>
                <w:color w:val="000000"/>
                <w:sz w:val="22"/>
                <w:szCs w:val="22"/>
              </w:rPr>
              <w:t>GKA</w:t>
            </w:r>
          </w:p>
        </w:tc>
        <w:tc>
          <w:tcPr>
            <w:tcW w:w="4497" w:type="dxa"/>
            <w:gridSpan w:val="3"/>
            <w:tcBorders>
              <w:top w:val="nil"/>
              <w:left w:val="nil"/>
              <w:bottom w:val="nil"/>
              <w:right w:val="nil"/>
            </w:tcBorders>
            <w:shd w:val="clear" w:color="auto" w:fill="auto"/>
            <w:noWrap/>
            <w:vAlign w:val="bottom"/>
            <w:hideMark/>
          </w:tcPr>
          <w:p w14:paraId="065B5399" w14:textId="77777777" w:rsidR="006E56C8" w:rsidRDefault="006E56C8">
            <w:pPr>
              <w:jc w:val="center"/>
              <w:rPr>
                <w:b/>
                <w:bCs/>
                <w:color w:val="000000"/>
                <w:sz w:val="22"/>
                <w:szCs w:val="22"/>
              </w:rPr>
            </w:pPr>
            <w:r>
              <w:rPr>
                <w:b/>
                <w:bCs/>
                <w:color w:val="000000"/>
                <w:sz w:val="22"/>
                <w:szCs w:val="22"/>
              </w:rPr>
              <w:t>GKNA</w:t>
            </w:r>
          </w:p>
        </w:tc>
      </w:tr>
      <w:tr w:rsidR="006E56C8" w:rsidRPr="00FE317D" w14:paraId="6E4D6A31" w14:textId="77777777">
        <w:trPr>
          <w:trHeight w:val="850"/>
          <w:jc w:val="center"/>
        </w:trPr>
        <w:tc>
          <w:tcPr>
            <w:tcW w:w="960" w:type="dxa"/>
            <w:tcBorders>
              <w:top w:val="single" w:sz="4" w:space="0" w:color="auto"/>
              <w:left w:val="nil"/>
              <w:bottom w:val="single" w:sz="8" w:space="0" w:color="auto"/>
              <w:right w:val="nil"/>
            </w:tcBorders>
            <w:shd w:val="clear" w:color="auto" w:fill="auto"/>
            <w:vAlign w:val="center"/>
            <w:hideMark/>
          </w:tcPr>
          <w:p w14:paraId="1685E8C6" w14:textId="77777777" w:rsidR="006E56C8" w:rsidRPr="00015AAB" w:rsidRDefault="006E56C8">
            <w:pPr>
              <w:jc w:val="center"/>
              <w:rPr>
                <w:b/>
                <w:bCs/>
                <w:color w:val="000000"/>
                <w:sz w:val="22"/>
                <w:szCs w:val="22"/>
              </w:rPr>
            </w:pPr>
            <w:r w:rsidRPr="00015AAB">
              <w:rPr>
                <w:b/>
                <w:bCs/>
                <w:color w:val="000000"/>
                <w:sz w:val="22"/>
                <w:szCs w:val="22"/>
              </w:rPr>
              <w:t>Tempo (Dias)</w:t>
            </w:r>
          </w:p>
        </w:tc>
        <w:tc>
          <w:tcPr>
            <w:tcW w:w="1720" w:type="dxa"/>
            <w:tcBorders>
              <w:top w:val="single" w:sz="4" w:space="0" w:color="auto"/>
              <w:left w:val="nil"/>
              <w:bottom w:val="single" w:sz="8" w:space="0" w:color="auto"/>
              <w:right w:val="nil"/>
            </w:tcBorders>
            <w:shd w:val="clear" w:color="auto" w:fill="auto"/>
            <w:vAlign w:val="center"/>
            <w:hideMark/>
          </w:tcPr>
          <w:p w14:paraId="2A3FA6F5" w14:textId="77777777" w:rsidR="006E56C8" w:rsidRPr="00015AAB" w:rsidRDefault="006E56C8">
            <w:pPr>
              <w:jc w:val="center"/>
              <w:rPr>
                <w:b/>
                <w:bCs/>
                <w:color w:val="000000"/>
                <w:sz w:val="22"/>
                <w:szCs w:val="22"/>
              </w:rPr>
            </w:pPr>
            <w:r w:rsidRPr="00015AAB">
              <w:rPr>
                <w:b/>
                <w:bCs/>
                <w:color w:val="000000"/>
                <w:sz w:val="22"/>
                <w:szCs w:val="22"/>
              </w:rPr>
              <w:t>Massa grão antes da fermentação (g)</w:t>
            </w:r>
          </w:p>
        </w:tc>
        <w:tc>
          <w:tcPr>
            <w:tcW w:w="1720" w:type="dxa"/>
            <w:tcBorders>
              <w:top w:val="single" w:sz="4" w:space="0" w:color="auto"/>
              <w:left w:val="nil"/>
              <w:bottom w:val="single" w:sz="8" w:space="0" w:color="auto"/>
              <w:right w:val="nil"/>
            </w:tcBorders>
            <w:shd w:val="clear" w:color="auto" w:fill="auto"/>
            <w:vAlign w:val="center"/>
            <w:hideMark/>
          </w:tcPr>
          <w:p w14:paraId="66F4D33A" w14:textId="77777777" w:rsidR="006E56C8" w:rsidRPr="00015AAB" w:rsidRDefault="006E56C8">
            <w:pPr>
              <w:jc w:val="center"/>
              <w:rPr>
                <w:b/>
                <w:bCs/>
                <w:color w:val="000000"/>
                <w:sz w:val="22"/>
                <w:szCs w:val="22"/>
              </w:rPr>
            </w:pPr>
            <w:r w:rsidRPr="00015AAB">
              <w:rPr>
                <w:b/>
                <w:bCs/>
                <w:color w:val="000000"/>
                <w:sz w:val="22"/>
                <w:szCs w:val="22"/>
              </w:rPr>
              <w:t>Massa grão após fermentação (g)</w:t>
            </w:r>
          </w:p>
        </w:tc>
        <w:tc>
          <w:tcPr>
            <w:tcW w:w="1308" w:type="dxa"/>
            <w:tcBorders>
              <w:top w:val="single" w:sz="4" w:space="0" w:color="auto"/>
              <w:left w:val="nil"/>
              <w:bottom w:val="single" w:sz="8" w:space="0" w:color="auto"/>
              <w:right w:val="nil"/>
            </w:tcBorders>
            <w:shd w:val="clear" w:color="auto" w:fill="BFBFBF" w:themeFill="background1" w:themeFillShade="BF"/>
          </w:tcPr>
          <w:p w14:paraId="59584A2F" w14:textId="77777777" w:rsidR="006E56C8" w:rsidRDefault="006E56C8">
            <w:pPr>
              <w:jc w:val="center"/>
              <w:rPr>
                <w:b/>
                <w:bCs/>
                <w:color w:val="000000"/>
                <w:sz w:val="22"/>
                <w:szCs w:val="22"/>
              </w:rPr>
            </w:pPr>
            <w:r>
              <w:rPr>
                <w:b/>
                <w:bCs/>
                <w:color w:val="000000"/>
                <w:sz w:val="22"/>
                <w:szCs w:val="22"/>
              </w:rPr>
              <w:t xml:space="preserve">Diferença de massa </w:t>
            </w:r>
          </w:p>
          <w:p w14:paraId="2B22DF6B" w14:textId="77777777" w:rsidR="006E56C8" w:rsidRPr="00015AAB" w:rsidRDefault="006E56C8">
            <w:pPr>
              <w:jc w:val="center"/>
              <w:rPr>
                <w:b/>
                <w:bCs/>
                <w:color w:val="000000"/>
                <w:sz w:val="22"/>
                <w:szCs w:val="22"/>
              </w:rPr>
            </w:pPr>
            <w:r>
              <w:rPr>
                <w:b/>
                <w:bCs/>
                <w:color w:val="000000"/>
                <w:sz w:val="22"/>
                <w:szCs w:val="22"/>
              </w:rPr>
              <w:t>(g)</w:t>
            </w:r>
          </w:p>
        </w:tc>
        <w:tc>
          <w:tcPr>
            <w:tcW w:w="1720" w:type="dxa"/>
            <w:tcBorders>
              <w:top w:val="single" w:sz="4" w:space="0" w:color="auto"/>
              <w:left w:val="nil"/>
              <w:bottom w:val="single" w:sz="8" w:space="0" w:color="auto"/>
              <w:right w:val="nil"/>
            </w:tcBorders>
            <w:shd w:val="clear" w:color="auto" w:fill="auto"/>
            <w:vAlign w:val="center"/>
            <w:hideMark/>
          </w:tcPr>
          <w:p w14:paraId="73E1C663" w14:textId="77777777" w:rsidR="006E56C8" w:rsidRPr="00015AAB" w:rsidRDefault="006E56C8">
            <w:pPr>
              <w:jc w:val="center"/>
              <w:rPr>
                <w:b/>
                <w:bCs/>
                <w:color w:val="000000"/>
                <w:sz w:val="22"/>
                <w:szCs w:val="22"/>
              </w:rPr>
            </w:pPr>
            <w:r w:rsidRPr="00015AAB">
              <w:rPr>
                <w:b/>
                <w:bCs/>
                <w:color w:val="000000"/>
                <w:sz w:val="22"/>
                <w:szCs w:val="22"/>
              </w:rPr>
              <w:t>Massa grão antes da fermentação (g)</w:t>
            </w:r>
          </w:p>
        </w:tc>
        <w:tc>
          <w:tcPr>
            <w:tcW w:w="1720" w:type="dxa"/>
            <w:tcBorders>
              <w:top w:val="single" w:sz="4" w:space="0" w:color="auto"/>
              <w:left w:val="nil"/>
              <w:bottom w:val="single" w:sz="8" w:space="0" w:color="auto"/>
              <w:right w:val="nil"/>
            </w:tcBorders>
            <w:shd w:val="clear" w:color="auto" w:fill="auto"/>
            <w:vAlign w:val="center"/>
            <w:hideMark/>
          </w:tcPr>
          <w:p w14:paraId="3784BED9" w14:textId="77777777" w:rsidR="006E56C8" w:rsidRPr="00015AAB" w:rsidRDefault="006E56C8">
            <w:pPr>
              <w:jc w:val="center"/>
              <w:rPr>
                <w:b/>
                <w:bCs/>
                <w:color w:val="000000"/>
                <w:sz w:val="22"/>
                <w:szCs w:val="22"/>
              </w:rPr>
            </w:pPr>
            <w:r w:rsidRPr="00015AAB">
              <w:rPr>
                <w:b/>
                <w:bCs/>
                <w:color w:val="000000"/>
                <w:sz w:val="22"/>
                <w:szCs w:val="22"/>
              </w:rPr>
              <w:t>Massa grão após fermentação (g)</w:t>
            </w:r>
          </w:p>
        </w:tc>
        <w:tc>
          <w:tcPr>
            <w:tcW w:w="1057" w:type="dxa"/>
            <w:tcBorders>
              <w:top w:val="single" w:sz="4" w:space="0" w:color="auto"/>
              <w:left w:val="nil"/>
              <w:bottom w:val="single" w:sz="8" w:space="0" w:color="auto"/>
              <w:right w:val="nil"/>
            </w:tcBorders>
            <w:shd w:val="clear" w:color="auto" w:fill="BFBFBF" w:themeFill="background1" w:themeFillShade="BF"/>
          </w:tcPr>
          <w:p w14:paraId="7A9A6079" w14:textId="77777777" w:rsidR="006E56C8" w:rsidRDefault="006E56C8">
            <w:pPr>
              <w:jc w:val="center"/>
              <w:rPr>
                <w:b/>
                <w:bCs/>
                <w:color w:val="000000"/>
                <w:sz w:val="22"/>
                <w:szCs w:val="22"/>
              </w:rPr>
            </w:pPr>
            <w:r>
              <w:rPr>
                <w:b/>
                <w:bCs/>
                <w:color w:val="000000"/>
                <w:sz w:val="22"/>
                <w:szCs w:val="22"/>
              </w:rPr>
              <w:t>Diferença de massa</w:t>
            </w:r>
          </w:p>
          <w:p w14:paraId="0F73F367" w14:textId="77777777" w:rsidR="006E56C8" w:rsidRPr="00015AAB" w:rsidRDefault="006E56C8">
            <w:pPr>
              <w:jc w:val="center"/>
              <w:rPr>
                <w:b/>
                <w:bCs/>
                <w:color w:val="000000"/>
                <w:sz w:val="22"/>
                <w:szCs w:val="22"/>
              </w:rPr>
            </w:pPr>
            <w:r>
              <w:rPr>
                <w:b/>
                <w:bCs/>
                <w:color w:val="000000"/>
                <w:sz w:val="22"/>
                <w:szCs w:val="22"/>
              </w:rPr>
              <w:t>(g)</w:t>
            </w:r>
          </w:p>
        </w:tc>
      </w:tr>
      <w:tr w:rsidR="006E56C8" w:rsidRPr="00FE317D" w14:paraId="014DACF3" w14:textId="77777777">
        <w:trPr>
          <w:trHeight w:val="290"/>
          <w:jc w:val="center"/>
        </w:trPr>
        <w:tc>
          <w:tcPr>
            <w:tcW w:w="960" w:type="dxa"/>
            <w:tcBorders>
              <w:top w:val="nil"/>
              <w:left w:val="nil"/>
              <w:bottom w:val="nil"/>
              <w:right w:val="nil"/>
            </w:tcBorders>
            <w:shd w:val="clear" w:color="auto" w:fill="auto"/>
            <w:noWrap/>
            <w:vAlign w:val="bottom"/>
            <w:hideMark/>
          </w:tcPr>
          <w:p w14:paraId="2AEFC759" w14:textId="77777777" w:rsidR="006E56C8" w:rsidRPr="00015AAB" w:rsidRDefault="006E56C8">
            <w:pPr>
              <w:jc w:val="center"/>
              <w:rPr>
                <w:color w:val="000000"/>
                <w:sz w:val="22"/>
                <w:szCs w:val="22"/>
              </w:rPr>
            </w:pPr>
            <w:r w:rsidRPr="00015AAB">
              <w:rPr>
                <w:color w:val="000000"/>
                <w:sz w:val="22"/>
                <w:szCs w:val="22"/>
              </w:rPr>
              <w:t>7</w:t>
            </w:r>
          </w:p>
        </w:tc>
        <w:tc>
          <w:tcPr>
            <w:tcW w:w="1720" w:type="dxa"/>
            <w:tcBorders>
              <w:top w:val="nil"/>
              <w:left w:val="nil"/>
              <w:bottom w:val="nil"/>
              <w:right w:val="nil"/>
            </w:tcBorders>
            <w:shd w:val="clear" w:color="auto" w:fill="auto"/>
            <w:noWrap/>
            <w:vAlign w:val="bottom"/>
            <w:hideMark/>
          </w:tcPr>
          <w:p w14:paraId="4BBF6A63" w14:textId="77777777" w:rsidR="006E56C8" w:rsidRPr="00015AAB" w:rsidRDefault="006E56C8">
            <w:pPr>
              <w:jc w:val="center"/>
              <w:rPr>
                <w:color w:val="000000"/>
                <w:sz w:val="22"/>
                <w:szCs w:val="22"/>
              </w:rPr>
            </w:pPr>
            <w:r w:rsidRPr="00015AAB">
              <w:rPr>
                <w:color w:val="000000"/>
                <w:sz w:val="22"/>
                <w:szCs w:val="22"/>
              </w:rPr>
              <w:t>25,79</w:t>
            </w:r>
          </w:p>
        </w:tc>
        <w:tc>
          <w:tcPr>
            <w:tcW w:w="1720" w:type="dxa"/>
            <w:tcBorders>
              <w:top w:val="nil"/>
              <w:left w:val="nil"/>
              <w:bottom w:val="nil"/>
              <w:right w:val="nil"/>
            </w:tcBorders>
            <w:shd w:val="clear" w:color="auto" w:fill="auto"/>
            <w:noWrap/>
            <w:vAlign w:val="bottom"/>
            <w:hideMark/>
          </w:tcPr>
          <w:p w14:paraId="096135A1" w14:textId="77777777" w:rsidR="006E56C8" w:rsidRPr="00015AAB" w:rsidRDefault="006E56C8">
            <w:pPr>
              <w:jc w:val="center"/>
              <w:rPr>
                <w:color w:val="000000"/>
                <w:sz w:val="22"/>
                <w:szCs w:val="22"/>
              </w:rPr>
            </w:pPr>
            <w:r w:rsidRPr="00015AAB">
              <w:rPr>
                <w:color w:val="000000"/>
                <w:sz w:val="22"/>
                <w:szCs w:val="22"/>
              </w:rPr>
              <w:t>32,24</w:t>
            </w:r>
          </w:p>
        </w:tc>
        <w:tc>
          <w:tcPr>
            <w:tcW w:w="1308" w:type="dxa"/>
            <w:tcBorders>
              <w:top w:val="nil"/>
              <w:left w:val="nil"/>
              <w:bottom w:val="nil"/>
              <w:right w:val="nil"/>
            </w:tcBorders>
            <w:shd w:val="clear" w:color="auto" w:fill="BFBFBF" w:themeFill="background1" w:themeFillShade="BF"/>
            <w:vAlign w:val="center"/>
          </w:tcPr>
          <w:p w14:paraId="715316E9" w14:textId="77777777" w:rsidR="006E56C8" w:rsidRPr="00015AAB" w:rsidRDefault="006E56C8">
            <w:pPr>
              <w:jc w:val="center"/>
              <w:rPr>
                <w:color w:val="000000"/>
                <w:sz w:val="22"/>
                <w:szCs w:val="22"/>
              </w:rPr>
            </w:pPr>
            <w:r>
              <w:rPr>
                <w:color w:val="000000"/>
                <w:sz w:val="22"/>
                <w:szCs w:val="22"/>
              </w:rPr>
              <w:t>6,45</w:t>
            </w:r>
          </w:p>
        </w:tc>
        <w:tc>
          <w:tcPr>
            <w:tcW w:w="1720" w:type="dxa"/>
            <w:tcBorders>
              <w:top w:val="nil"/>
              <w:left w:val="nil"/>
              <w:bottom w:val="nil"/>
              <w:right w:val="nil"/>
            </w:tcBorders>
            <w:shd w:val="clear" w:color="auto" w:fill="auto"/>
            <w:noWrap/>
            <w:vAlign w:val="bottom"/>
            <w:hideMark/>
          </w:tcPr>
          <w:p w14:paraId="1BA2D60B" w14:textId="77777777" w:rsidR="006E56C8" w:rsidRPr="00015AAB" w:rsidRDefault="006E56C8">
            <w:pPr>
              <w:jc w:val="center"/>
              <w:rPr>
                <w:color w:val="000000"/>
                <w:sz w:val="22"/>
                <w:szCs w:val="22"/>
              </w:rPr>
            </w:pPr>
            <w:r w:rsidRPr="00015AAB">
              <w:rPr>
                <w:color w:val="000000"/>
                <w:sz w:val="22"/>
                <w:szCs w:val="22"/>
              </w:rPr>
              <w:t>25,23</w:t>
            </w:r>
          </w:p>
        </w:tc>
        <w:tc>
          <w:tcPr>
            <w:tcW w:w="1720" w:type="dxa"/>
            <w:tcBorders>
              <w:top w:val="nil"/>
              <w:left w:val="nil"/>
              <w:bottom w:val="nil"/>
              <w:right w:val="nil"/>
            </w:tcBorders>
            <w:shd w:val="clear" w:color="auto" w:fill="auto"/>
            <w:noWrap/>
            <w:vAlign w:val="bottom"/>
            <w:hideMark/>
          </w:tcPr>
          <w:p w14:paraId="50FA1EF7" w14:textId="77777777" w:rsidR="006E56C8" w:rsidRPr="00015AAB" w:rsidRDefault="006E56C8">
            <w:pPr>
              <w:jc w:val="center"/>
              <w:rPr>
                <w:color w:val="000000"/>
                <w:sz w:val="22"/>
                <w:szCs w:val="22"/>
              </w:rPr>
            </w:pPr>
            <w:r w:rsidRPr="00015AAB">
              <w:rPr>
                <w:color w:val="000000"/>
                <w:sz w:val="22"/>
                <w:szCs w:val="22"/>
              </w:rPr>
              <w:t>29,01</w:t>
            </w:r>
          </w:p>
        </w:tc>
        <w:tc>
          <w:tcPr>
            <w:tcW w:w="1057" w:type="dxa"/>
            <w:tcBorders>
              <w:top w:val="nil"/>
              <w:left w:val="nil"/>
              <w:bottom w:val="nil"/>
              <w:right w:val="nil"/>
            </w:tcBorders>
            <w:shd w:val="clear" w:color="auto" w:fill="BFBFBF" w:themeFill="background1" w:themeFillShade="BF"/>
            <w:vAlign w:val="center"/>
          </w:tcPr>
          <w:p w14:paraId="2682C1B3" w14:textId="77777777" w:rsidR="006E56C8" w:rsidRPr="00015AAB" w:rsidRDefault="006E56C8">
            <w:pPr>
              <w:jc w:val="center"/>
              <w:rPr>
                <w:color w:val="000000"/>
                <w:sz w:val="22"/>
                <w:szCs w:val="22"/>
              </w:rPr>
            </w:pPr>
            <w:r>
              <w:rPr>
                <w:color w:val="000000"/>
                <w:sz w:val="22"/>
                <w:szCs w:val="22"/>
              </w:rPr>
              <w:t>3,78</w:t>
            </w:r>
          </w:p>
        </w:tc>
      </w:tr>
      <w:tr w:rsidR="006E56C8" w:rsidRPr="00FE317D" w14:paraId="1499CF00" w14:textId="77777777">
        <w:trPr>
          <w:trHeight w:val="290"/>
          <w:jc w:val="center"/>
        </w:trPr>
        <w:tc>
          <w:tcPr>
            <w:tcW w:w="960" w:type="dxa"/>
            <w:tcBorders>
              <w:top w:val="nil"/>
              <w:left w:val="nil"/>
              <w:bottom w:val="nil"/>
              <w:right w:val="nil"/>
            </w:tcBorders>
            <w:shd w:val="clear" w:color="auto" w:fill="auto"/>
            <w:noWrap/>
            <w:vAlign w:val="bottom"/>
            <w:hideMark/>
          </w:tcPr>
          <w:p w14:paraId="1BF08D3E" w14:textId="77777777" w:rsidR="006E56C8" w:rsidRPr="00015AAB" w:rsidRDefault="006E56C8">
            <w:pPr>
              <w:jc w:val="center"/>
              <w:rPr>
                <w:color w:val="000000"/>
                <w:sz w:val="22"/>
                <w:szCs w:val="22"/>
              </w:rPr>
            </w:pPr>
            <w:r w:rsidRPr="00015AAB">
              <w:rPr>
                <w:color w:val="000000"/>
                <w:sz w:val="22"/>
                <w:szCs w:val="22"/>
              </w:rPr>
              <w:t>14</w:t>
            </w:r>
          </w:p>
        </w:tc>
        <w:tc>
          <w:tcPr>
            <w:tcW w:w="1720" w:type="dxa"/>
            <w:tcBorders>
              <w:top w:val="nil"/>
              <w:left w:val="nil"/>
              <w:bottom w:val="nil"/>
              <w:right w:val="nil"/>
            </w:tcBorders>
            <w:shd w:val="clear" w:color="auto" w:fill="auto"/>
            <w:noWrap/>
            <w:vAlign w:val="bottom"/>
            <w:hideMark/>
          </w:tcPr>
          <w:p w14:paraId="76674861" w14:textId="77777777" w:rsidR="006E56C8" w:rsidRPr="00015AAB" w:rsidRDefault="006E56C8">
            <w:pPr>
              <w:jc w:val="center"/>
              <w:rPr>
                <w:color w:val="000000"/>
                <w:sz w:val="22"/>
                <w:szCs w:val="22"/>
              </w:rPr>
            </w:pPr>
            <w:r w:rsidRPr="00015AAB">
              <w:rPr>
                <w:color w:val="000000"/>
                <w:sz w:val="22"/>
                <w:szCs w:val="22"/>
              </w:rPr>
              <w:t>25,69</w:t>
            </w:r>
          </w:p>
        </w:tc>
        <w:tc>
          <w:tcPr>
            <w:tcW w:w="1720" w:type="dxa"/>
            <w:tcBorders>
              <w:top w:val="nil"/>
              <w:left w:val="nil"/>
              <w:bottom w:val="nil"/>
              <w:right w:val="nil"/>
            </w:tcBorders>
            <w:shd w:val="clear" w:color="auto" w:fill="auto"/>
            <w:noWrap/>
            <w:vAlign w:val="bottom"/>
            <w:hideMark/>
          </w:tcPr>
          <w:p w14:paraId="7350BA2B" w14:textId="77777777" w:rsidR="006E56C8" w:rsidRPr="00015AAB" w:rsidRDefault="006E56C8">
            <w:pPr>
              <w:jc w:val="center"/>
              <w:rPr>
                <w:color w:val="000000"/>
                <w:sz w:val="22"/>
                <w:szCs w:val="22"/>
              </w:rPr>
            </w:pPr>
            <w:r w:rsidRPr="00015AAB">
              <w:rPr>
                <w:color w:val="000000"/>
                <w:sz w:val="22"/>
                <w:szCs w:val="22"/>
              </w:rPr>
              <w:t>32,11</w:t>
            </w:r>
          </w:p>
        </w:tc>
        <w:tc>
          <w:tcPr>
            <w:tcW w:w="1308" w:type="dxa"/>
            <w:tcBorders>
              <w:top w:val="nil"/>
              <w:left w:val="nil"/>
              <w:bottom w:val="nil"/>
              <w:right w:val="nil"/>
            </w:tcBorders>
            <w:shd w:val="clear" w:color="auto" w:fill="BFBFBF" w:themeFill="background1" w:themeFillShade="BF"/>
            <w:vAlign w:val="center"/>
          </w:tcPr>
          <w:p w14:paraId="7B02EEB1" w14:textId="77777777" w:rsidR="006E56C8" w:rsidRPr="00015AAB" w:rsidRDefault="006E56C8">
            <w:pPr>
              <w:jc w:val="center"/>
              <w:rPr>
                <w:color w:val="000000"/>
                <w:sz w:val="22"/>
                <w:szCs w:val="22"/>
              </w:rPr>
            </w:pPr>
            <w:r>
              <w:rPr>
                <w:color w:val="000000"/>
                <w:sz w:val="22"/>
                <w:szCs w:val="22"/>
              </w:rPr>
              <w:t>6,42</w:t>
            </w:r>
          </w:p>
        </w:tc>
        <w:tc>
          <w:tcPr>
            <w:tcW w:w="1720" w:type="dxa"/>
            <w:tcBorders>
              <w:top w:val="nil"/>
              <w:left w:val="nil"/>
              <w:bottom w:val="nil"/>
              <w:right w:val="nil"/>
            </w:tcBorders>
            <w:shd w:val="clear" w:color="auto" w:fill="auto"/>
            <w:noWrap/>
            <w:vAlign w:val="bottom"/>
            <w:hideMark/>
          </w:tcPr>
          <w:p w14:paraId="3A8BEBDF" w14:textId="77777777" w:rsidR="006E56C8" w:rsidRPr="00015AAB" w:rsidRDefault="006E56C8">
            <w:pPr>
              <w:jc w:val="center"/>
              <w:rPr>
                <w:color w:val="000000"/>
                <w:sz w:val="22"/>
                <w:szCs w:val="22"/>
              </w:rPr>
            </w:pPr>
            <w:r w:rsidRPr="00015AAB">
              <w:rPr>
                <w:color w:val="000000"/>
                <w:sz w:val="22"/>
                <w:szCs w:val="22"/>
              </w:rPr>
              <w:t>25,14</w:t>
            </w:r>
          </w:p>
        </w:tc>
        <w:tc>
          <w:tcPr>
            <w:tcW w:w="1720" w:type="dxa"/>
            <w:tcBorders>
              <w:top w:val="nil"/>
              <w:left w:val="nil"/>
              <w:bottom w:val="nil"/>
              <w:right w:val="nil"/>
            </w:tcBorders>
            <w:shd w:val="clear" w:color="auto" w:fill="auto"/>
            <w:noWrap/>
            <w:vAlign w:val="bottom"/>
            <w:hideMark/>
          </w:tcPr>
          <w:p w14:paraId="24E48F53" w14:textId="77777777" w:rsidR="006E56C8" w:rsidRPr="00015AAB" w:rsidRDefault="006E56C8">
            <w:pPr>
              <w:jc w:val="center"/>
              <w:rPr>
                <w:color w:val="000000"/>
                <w:sz w:val="22"/>
                <w:szCs w:val="22"/>
              </w:rPr>
            </w:pPr>
            <w:r w:rsidRPr="00015AAB">
              <w:rPr>
                <w:color w:val="000000"/>
                <w:sz w:val="22"/>
                <w:szCs w:val="22"/>
              </w:rPr>
              <w:t>28,91</w:t>
            </w:r>
          </w:p>
        </w:tc>
        <w:tc>
          <w:tcPr>
            <w:tcW w:w="1057" w:type="dxa"/>
            <w:tcBorders>
              <w:top w:val="nil"/>
              <w:left w:val="nil"/>
              <w:bottom w:val="nil"/>
              <w:right w:val="nil"/>
            </w:tcBorders>
            <w:shd w:val="clear" w:color="auto" w:fill="BFBFBF" w:themeFill="background1" w:themeFillShade="BF"/>
            <w:vAlign w:val="center"/>
          </w:tcPr>
          <w:p w14:paraId="6F5B174D" w14:textId="77777777" w:rsidR="006E56C8" w:rsidRPr="00015AAB" w:rsidRDefault="006E56C8">
            <w:pPr>
              <w:jc w:val="center"/>
              <w:rPr>
                <w:color w:val="000000"/>
                <w:sz w:val="22"/>
                <w:szCs w:val="22"/>
              </w:rPr>
            </w:pPr>
            <w:r>
              <w:rPr>
                <w:color w:val="000000"/>
                <w:sz w:val="22"/>
                <w:szCs w:val="22"/>
              </w:rPr>
              <w:t>3,77</w:t>
            </w:r>
          </w:p>
        </w:tc>
      </w:tr>
      <w:tr w:rsidR="006E56C8" w:rsidRPr="00FE317D" w14:paraId="12EA33AD" w14:textId="77777777">
        <w:trPr>
          <w:trHeight w:val="290"/>
          <w:jc w:val="center"/>
        </w:trPr>
        <w:tc>
          <w:tcPr>
            <w:tcW w:w="960" w:type="dxa"/>
            <w:tcBorders>
              <w:top w:val="nil"/>
              <w:left w:val="nil"/>
              <w:bottom w:val="nil"/>
              <w:right w:val="nil"/>
            </w:tcBorders>
            <w:shd w:val="clear" w:color="auto" w:fill="auto"/>
            <w:noWrap/>
            <w:vAlign w:val="bottom"/>
            <w:hideMark/>
          </w:tcPr>
          <w:p w14:paraId="6BA6E75F" w14:textId="77777777" w:rsidR="006E56C8" w:rsidRPr="00015AAB" w:rsidRDefault="006E56C8">
            <w:pPr>
              <w:jc w:val="center"/>
              <w:rPr>
                <w:color w:val="000000"/>
                <w:sz w:val="22"/>
                <w:szCs w:val="22"/>
              </w:rPr>
            </w:pPr>
            <w:r w:rsidRPr="00015AAB">
              <w:rPr>
                <w:color w:val="000000"/>
                <w:sz w:val="22"/>
                <w:szCs w:val="22"/>
              </w:rPr>
              <w:t>21</w:t>
            </w:r>
          </w:p>
        </w:tc>
        <w:tc>
          <w:tcPr>
            <w:tcW w:w="1720" w:type="dxa"/>
            <w:tcBorders>
              <w:top w:val="nil"/>
              <w:left w:val="nil"/>
              <w:bottom w:val="nil"/>
              <w:right w:val="nil"/>
            </w:tcBorders>
            <w:shd w:val="clear" w:color="auto" w:fill="auto"/>
            <w:noWrap/>
            <w:vAlign w:val="bottom"/>
            <w:hideMark/>
          </w:tcPr>
          <w:p w14:paraId="7D072670" w14:textId="77777777" w:rsidR="006E56C8" w:rsidRPr="00015AAB" w:rsidRDefault="006E56C8">
            <w:pPr>
              <w:jc w:val="center"/>
              <w:rPr>
                <w:color w:val="000000"/>
                <w:sz w:val="22"/>
                <w:szCs w:val="22"/>
              </w:rPr>
            </w:pPr>
            <w:r w:rsidRPr="00015AAB">
              <w:rPr>
                <w:color w:val="000000"/>
                <w:sz w:val="22"/>
                <w:szCs w:val="22"/>
              </w:rPr>
              <w:t>25,20</w:t>
            </w:r>
          </w:p>
        </w:tc>
        <w:tc>
          <w:tcPr>
            <w:tcW w:w="1720" w:type="dxa"/>
            <w:tcBorders>
              <w:top w:val="nil"/>
              <w:left w:val="nil"/>
              <w:bottom w:val="nil"/>
              <w:right w:val="nil"/>
            </w:tcBorders>
            <w:shd w:val="clear" w:color="auto" w:fill="auto"/>
            <w:noWrap/>
            <w:vAlign w:val="bottom"/>
            <w:hideMark/>
          </w:tcPr>
          <w:p w14:paraId="165A8B81" w14:textId="77777777" w:rsidR="006E56C8" w:rsidRPr="00015AAB" w:rsidRDefault="006E56C8">
            <w:pPr>
              <w:jc w:val="center"/>
              <w:rPr>
                <w:color w:val="000000"/>
                <w:sz w:val="22"/>
                <w:szCs w:val="22"/>
              </w:rPr>
            </w:pPr>
            <w:r w:rsidRPr="00015AAB">
              <w:rPr>
                <w:color w:val="000000"/>
                <w:sz w:val="22"/>
                <w:szCs w:val="22"/>
              </w:rPr>
              <w:t>31,50</w:t>
            </w:r>
          </w:p>
        </w:tc>
        <w:tc>
          <w:tcPr>
            <w:tcW w:w="1308" w:type="dxa"/>
            <w:tcBorders>
              <w:top w:val="nil"/>
              <w:left w:val="nil"/>
              <w:bottom w:val="nil"/>
              <w:right w:val="nil"/>
            </w:tcBorders>
            <w:shd w:val="clear" w:color="auto" w:fill="BFBFBF" w:themeFill="background1" w:themeFillShade="BF"/>
            <w:vAlign w:val="center"/>
          </w:tcPr>
          <w:p w14:paraId="2AA68E3C" w14:textId="77777777" w:rsidR="006E56C8" w:rsidRPr="00015AAB" w:rsidRDefault="006E56C8">
            <w:pPr>
              <w:jc w:val="center"/>
              <w:rPr>
                <w:color w:val="000000"/>
                <w:sz w:val="22"/>
                <w:szCs w:val="22"/>
              </w:rPr>
            </w:pPr>
            <w:r>
              <w:rPr>
                <w:color w:val="000000"/>
                <w:sz w:val="22"/>
                <w:szCs w:val="22"/>
              </w:rPr>
              <w:t>6,30</w:t>
            </w:r>
          </w:p>
        </w:tc>
        <w:tc>
          <w:tcPr>
            <w:tcW w:w="1720" w:type="dxa"/>
            <w:tcBorders>
              <w:top w:val="nil"/>
              <w:left w:val="nil"/>
              <w:bottom w:val="nil"/>
              <w:right w:val="nil"/>
            </w:tcBorders>
            <w:shd w:val="clear" w:color="auto" w:fill="auto"/>
            <w:noWrap/>
            <w:vAlign w:val="bottom"/>
            <w:hideMark/>
          </w:tcPr>
          <w:p w14:paraId="52AB5A61" w14:textId="77777777" w:rsidR="006E56C8" w:rsidRPr="00015AAB" w:rsidRDefault="006E56C8">
            <w:pPr>
              <w:jc w:val="center"/>
              <w:rPr>
                <w:color w:val="000000"/>
                <w:sz w:val="22"/>
                <w:szCs w:val="22"/>
              </w:rPr>
            </w:pPr>
            <w:r w:rsidRPr="00015AAB">
              <w:rPr>
                <w:color w:val="000000"/>
                <w:sz w:val="22"/>
                <w:szCs w:val="22"/>
              </w:rPr>
              <w:t>25,24</w:t>
            </w:r>
          </w:p>
        </w:tc>
        <w:tc>
          <w:tcPr>
            <w:tcW w:w="1720" w:type="dxa"/>
            <w:tcBorders>
              <w:top w:val="nil"/>
              <w:left w:val="nil"/>
              <w:bottom w:val="nil"/>
              <w:right w:val="nil"/>
            </w:tcBorders>
            <w:shd w:val="clear" w:color="auto" w:fill="auto"/>
            <w:noWrap/>
            <w:vAlign w:val="bottom"/>
            <w:hideMark/>
          </w:tcPr>
          <w:p w14:paraId="12B71920" w14:textId="77777777" w:rsidR="006E56C8" w:rsidRPr="00015AAB" w:rsidRDefault="006E56C8">
            <w:pPr>
              <w:jc w:val="center"/>
              <w:rPr>
                <w:color w:val="000000"/>
                <w:sz w:val="22"/>
                <w:szCs w:val="22"/>
              </w:rPr>
            </w:pPr>
            <w:r w:rsidRPr="00015AAB">
              <w:rPr>
                <w:color w:val="000000"/>
                <w:sz w:val="22"/>
                <w:szCs w:val="22"/>
              </w:rPr>
              <w:t>29,03</w:t>
            </w:r>
          </w:p>
        </w:tc>
        <w:tc>
          <w:tcPr>
            <w:tcW w:w="1057" w:type="dxa"/>
            <w:tcBorders>
              <w:top w:val="nil"/>
              <w:left w:val="nil"/>
              <w:bottom w:val="nil"/>
              <w:right w:val="nil"/>
            </w:tcBorders>
            <w:shd w:val="clear" w:color="auto" w:fill="BFBFBF" w:themeFill="background1" w:themeFillShade="BF"/>
            <w:vAlign w:val="center"/>
          </w:tcPr>
          <w:p w14:paraId="154BAAF5" w14:textId="77777777" w:rsidR="006E56C8" w:rsidRPr="00015AAB" w:rsidRDefault="006E56C8">
            <w:pPr>
              <w:jc w:val="center"/>
              <w:rPr>
                <w:color w:val="000000"/>
                <w:sz w:val="22"/>
                <w:szCs w:val="22"/>
              </w:rPr>
            </w:pPr>
            <w:r>
              <w:rPr>
                <w:color w:val="000000"/>
                <w:sz w:val="22"/>
                <w:szCs w:val="22"/>
              </w:rPr>
              <w:t>3,79</w:t>
            </w:r>
          </w:p>
        </w:tc>
      </w:tr>
      <w:tr w:rsidR="006E56C8" w:rsidRPr="00FE317D" w14:paraId="6774923D" w14:textId="77777777">
        <w:trPr>
          <w:trHeight w:val="300"/>
          <w:jc w:val="center"/>
        </w:trPr>
        <w:tc>
          <w:tcPr>
            <w:tcW w:w="960" w:type="dxa"/>
            <w:tcBorders>
              <w:top w:val="nil"/>
              <w:left w:val="nil"/>
              <w:bottom w:val="single" w:sz="8" w:space="0" w:color="auto"/>
              <w:right w:val="nil"/>
            </w:tcBorders>
            <w:shd w:val="clear" w:color="auto" w:fill="auto"/>
            <w:noWrap/>
            <w:vAlign w:val="bottom"/>
            <w:hideMark/>
          </w:tcPr>
          <w:p w14:paraId="3DCD2FF1" w14:textId="77777777" w:rsidR="006E56C8" w:rsidRPr="00015AAB" w:rsidRDefault="006E56C8">
            <w:pPr>
              <w:jc w:val="center"/>
              <w:rPr>
                <w:color w:val="000000"/>
                <w:sz w:val="22"/>
                <w:szCs w:val="22"/>
              </w:rPr>
            </w:pPr>
            <w:r w:rsidRPr="00015AAB">
              <w:rPr>
                <w:color w:val="000000"/>
                <w:sz w:val="22"/>
                <w:szCs w:val="22"/>
              </w:rPr>
              <w:lastRenderedPageBreak/>
              <w:t>28</w:t>
            </w:r>
          </w:p>
        </w:tc>
        <w:tc>
          <w:tcPr>
            <w:tcW w:w="1720" w:type="dxa"/>
            <w:tcBorders>
              <w:top w:val="nil"/>
              <w:left w:val="nil"/>
              <w:bottom w:val="single" w:sz="8" w:space="0" w:color="auto"/>
              <w:right w:val="nil"/>
            </w:tcBorders>
            <w:shd w:val="clear" w:color="auto" w:fill="auto"/>
            <w:noWrap/>
            <w:vAlign w:val="bottom"/>
            <w:hideMark/>
          </w:tcPr>
          <w:p w14:paraId="03B4FDF5" w14:textId="77777777" w:rsidR="006E56C8" w:rsidRPr="00015AAB" w:rsidRDefault="006E56C8">
            <w:pPr>
              <w:jc w:val="center"/>
              <w:rPr>
                <w:color w:val="000000"/>
                <w:sz w:val="22"/>
                <w:szCs w:val="22"/>
              </w:rPr>
            </w:pPr>
            <w:r w:rsidRPr="00015AAB">
              <w:rPr>
                <w:color w:val="000000"/>
                <w:sz w:val="22"/>
                <w:szCs w:val="22"/>
              </w:rPr>
              <w:t>25,16</w:t>
            </w:r>
          </w:p>
        </w:tc>
        <w:tc>
          <w:tcPr>
            <w:tcW w:w="1720" w:type="dxa"/>
            <w:tcBorders>
              <w:top w:val="nil"/>
              <w:left w:val="nil"/>
              <w:bottom w:val="single" w:sz="8" w:space="0" w:color="auto"/>
              <w:right w:val="nil"/>
            </w:tcBorders>
            <w:shd w:val="clear" w:color="auto" w:fill="auto"/>
            <w:noWrap/>
            <w:vAlign w:val="bottom"/>
            <w:hideMark/>
          </w:tcPr>
          <w:p w14:paraId="517F4578" w14:textId="77777777" w:rsidR="006E56C8" w:rsidRPr="00015AAB" w:rsidRDefault="006E56C8">
            <w:pPr>
              <w:jc w:val="center"/>
              <w:rPr>
                <w:color w:val="000000"/>
                <w:sz w:val="22"/>
                <w:szCs w:val="22"/>
              </w:rPr>
            </w:pPr>
            <w:r w:rsidRPr="00015AAB">
              <w:rPr>
                <w:color w:val="000000"/>
                <w:sz w:val="22"/>
                <w:szCs w:val="22"/>
              </w:rPr>
              <w:t>31,45</w:t>
            </w:r>
          </w:p>
        </w:tc>
        <w:tc>
          <w:tcPr>
            <w:tcW w:w="1308" w:type="dxa"/>
            <w:tcBorders>
              <w:top w:val="nil"/>
              <w:left w:val="nil"/>
              <w:bottom w:val="single" w:sz="8" w:space="0" w:color="auto"/>
              <w:right w:val="nil"/>
            </w:tcBorders>
            <w:shd w:val="clear" w:color="auto" w:fill="BFBFBF" w:themeFill="background1" w:themeFillShade="BF"/>
            <w:vAlign w:val="center"/>
          </w:tcPr>
          <w:p w14:paraId="1A98DF8B" w14:textId="77777777" w:rsidR="006E56C8" w:rsidRPr="00015AAB" w:rsidRDefault="006E56C8">
            <w:pPr>
              <w:jc w:val="center"/>
              <w:rPr>
                <w:color w:val="000000"/>
                <w:sz w:val="22"/>
                <w:szCs w:val="22"/>
              </w:rPr>
            </w:pPr>
            <w:r>
              <w:rPr>
                <w:color w:val="000000"/>
                <w:sz w:val="22"/>
                <w:szCs w:val="22"/>
              </w:rPr>
              <w:t>6,29</w:t>
            </w:r>
          </w:p>
        </w:tc>
        <w:tc>
          <w:tcPr>
            <w:tcW w:w="1720" w:type="dxa"/>
            <w:tcBorders>
              <w:top w:val="nil"/>
              <w:left w:val="nil"/>
              <w:bottom w:val="single" w:sz="8" w:space="0" w:color="auto"/>
              <w:right w:val="nil"/>
            </w:tcBorders>
            <w:shd w:val="clear" w:color="auto" w:fill="auto"/>
            <w:noWrap/>
            <w:vAlign w:val="bottom"/>
            <w:hideMark/>
          </w:tcPr>
          <w:p w14:paraId="75C48DE4" w14:textId="77777777" w:rsidR="006E56C8" w:rsidRPr="00015AAB" w:rsidRDefault="006E56C8">
            <w:pPr>
              <w:jc w:val="center"/>
              <w:rPr>
                <w:color w:val="000000"/>
                <w:sz w:val="22"/>
                <w:szCs w:val="22"/>
              </w:rPr>
            </w:pPr>
            <w:r w:rsidRPr="00015AAB">
              <w:rPr>
                <w:color w:val="000000"/>
                <w:sz w:val="22"/>
                <w:szCs w:val="22"/>
              </w:rPr>
              <w:t>25,28</w:t>
            </w:r>
          </w:p>
        </w:tc>
        <w:tc>
          <w:tcPr>
            <w:tcW w:w="1720" w:type="dxa"/>
            <w:tcBorders>
              <w:top w:val="nil"/>
              <w:left w:val="nil"/>
              <w:bottom w:val="single" w:sz="8" w:space="0" w:color="auto"/>
              <w:right w:val="nil"/>
            </w:tcBorders>
            <w:shd w:val="clear" w:color="auto" w:fill="auto"/>
            <w:noWrap/>
            <w:vAlign w:val="bottom"/>
            <w:hideMark/>
          </w:tcPr>
          <w:p w14:paraId="10845F17" w14:textId="77777777" w:rsidR="006E56C8" w:rsidRPr="00015AAB" w:rsidRDefault="006E56C8">
            <w:pPr>
              <w:jc w:val="center"/>
              <w:rPr>
                <w:color w:val="000000"/>
                <w:sz w:val="22"/>
                <w:szCs w:val="22"/>
              </w:rPr>
            </w:pPr>
            <w:r w:rsidRPr="00015AAB">
              <w:rPr>
                <w:color w:val="000000"/>
                <w:sz w:val="22"/>
                <w:szCs w:val="22"/>
              </w:rPr>
              <w:t>29,07</w:t>
            </w:r>
          </w:p>
        </w:tc>
        <w:tc>
          <w:tcPr>
            <w:tcW w:w="1057" w:type="dxa"/>
            <w:tcBorders>
              <w:top w:val="nil"/>
              <w:left w:val="nil"/>
              <w:bottom w:val="single" w:sz="8" w:space="0" w:color="auto"/>
              <w:right w:val="nil"/>
            </w:tcBorders>
            <w:shd w:val="clear" w:color="auto" w:fill="BFBFBF" w:themeFill="background1" w:themeFillShade="BF"/>
            <w:vAlign w:val="center"/>
          </w:tcPr>
          <w:p w14:paraId="4140A130" w14:textId="77777777" w:rsidR="006E56C8" w:rsidRPr="00015AAB" w:rsidRDefault="006E56C8">
            <w:pPr>
              <w:jc w:val="center"/>
              <w:rPr>
                <w:color w:val="000000"/>
                <w:sz w:val="22"/>
                <w:szCs w:val="22"/>
              </w:rPr>
            </w:pPr>
            <w:r>
              <w:rPr>
                <w:color w:val="000000"/>
                <w:sz w:val="22"/>
                <w:szCs w:val="22"/>
              </w:rPr>
              <w:t>3,79</w:t>
            </w:r>
          </w:p>
        </w:tc>
      </w:tr>
    </w:tbl>
    <w:p w14:paraId="7E1B2C43" w14:textId="77777777" w:rsidR="006E56C8" w:rsidRDefault="006E56C8" w:rsidP="006E56C8">
      <w:pPr>
        <w:spacing w:line="259" w:lineRule="auto"/>
        <w:jc w:val="center"/>
        <w:rPr>
          <w:sz w:val="22"/>
          <w:szCs w:val="22"/>
        </w:rPr>
      </w:pPr>
      <w:r w:rsidRPr="00DC028D">
        <w:rPr>
          <w:sz w:val="22"/>
          <w:szCs w:val="22"/>
        </w:rPr>
        <w:t>Fonte: Autoria própria (202</w:t>
      </w:r>
      <w:r w:rsidRPr="00DC028D">
        <w:t>2</w:t>
      </w:r>
      <w:r w:rsidRPr="00DC028D">
        <w:rPr>
          <w:sz w:val="22"/>
          <w:szCs w:val="22"/>
        </w:rPr>
        <w:t>)</w:t>
      </w:r>
    </w:p>
    <w:p w14:paraId="029944BB" w14:textId="77777777" w:rsidR="006E56C8" w:rsidRDefault="006E56C8" w:rsidP="003F0C78">
      <w:pPr>
        <w:spacing w:line="360" w:lineRule="auto"/>
        <w:ind w:firstLine="708"/>
        <w:jc w:val="both"/>
        <w:rPr>
          <w:color w:val="222222"/>
          <w:shd w:val="clear" w:color="auto" w:fill="FFFFFF"/>
        </w:rPr>
      </w:pPr>
    </w:p>
    <w:p w14:paraId="0606BF93" w14:textId="2CB1644C" w:rsidR="006E56C8" w:rsidRPr="00F03385" w:rsidRDefault="006E56C8" w:rsidP="003F0C78">
      <w:pPr>
        <w:spacing w:line="360" w:lineRule="auto"/>
        <w:ind w:firstLine="708"/>
        <w:jc w:val="both"/>
        <w:rPr>
          <w:color w:val="222222"/>
          <w:shd w:val="clear" w:color="auto" w:fill="FFFFFF"/>
        </w:rPr>
      </w:pPr>
      <w:r w:rsidRPr="00F03385">
        <w:rPr>
          <w:color w:val="222222"/>
          <w:shd w:val="clear" w:color="auto" w:fill="FFFFFF"/>
        </w:rPr>
        <w:t xml:space="preserve">Resultados semelhantes foram obtidos por </w:t>
      </w:r>
      <w:proofErr w:type="spellStart"/>
      <w:r w:rsidRPr="00F03385">
        <w:rPr>
          <w:color w:val="222222"/>
          <w:shd w:val="clear" w:color="auto" w:fill="FFFFFF"/>
        </w:rPr>
        <w:t>Rattray</w:t>
      </w:r>
      <w:proofErr w:type="spellEnd"/>
      <w:r w:rsidRPr="00F03385">
        <w:rPr>
          <w:color w:val="222222"/>
          <w:shd w:val="clear" w:color="auto" w:fill="FFFFFF"/>
        </w:rPr>
        <w:t xml:space="preserve"> e O’ </w:t>
      </w:r>
      <w:proofErr w:type="spellStart"/>
      <w:r w:rsidRPr="00F03385">
        <w:rPr>
          <w:color w:val="222222"/>
          <w:shd w:val="clear" w:color="auto" w:fill="FFFFFF"/>
        </w:rPr>
        <w:t>Connel</w:t>
      </w:r>
      <w:proofErr w:type="spellEnd"/>
      <w:r w:rsidRPr="00F03385">
        <w:rPr>
          <w:color w:val="222222"/>
          <w:shd w:val="clear" w:color="auto" w:fill="FFFFFF"/>
        </w:rPr>
        <w:t xml:space="preserve"> (2011) </w:t>
      </w:r>
      <w:proofErr w:type="gramStart"/>
      <w:r w:rsidRPr="00F03385">
        <w:rPr>
          <w:color w:val="222222"/>
          <w:shd w:val="clear" w:color="auto" w:fill="FFFFFF"/>
        </w:rPr>
        <w:t>e More</w:t>
      </w:r>
      <w:proofErr w:type="gramEnd"/>
      <w:r w:rsidRPr="00F03385">
        <w:rPr>
          <w:color w:val="222222"/>
          <w:shd w:val="clear" w:color="auto" w:fill="FFFFFF"/>
        </w:rPr>
        <w:t xml:space="preserve"> e colaboradores (2021), que também observ</w:t>
      </w:r>
      <w:r>
        <w:rPr>
          <w:color w:val="222222"/>
          <w:shd w:val="clear" w:color="auto" w:fill="FFFFFF"/>
        </w:rPr>
        <w:t>aram</w:t>
      </w:r>
      <w:r w:rsidRPr="00F03385">
        <w:rPr>
          <w:color w:val="222222"/>
          <w:shd w:val="clear" w:color="auto" w:fill="FFFFFF"/>
        </w:rPr>
        <w:t xml:space="preserve"> o aumento de 25% nos grãos ativados e 10% para os grãos não ativados. </w:t>
      </w:r>
    </w:p>
    <w:p w14:paraId="697D281C" w14:textId="1835699C" w:rsidR="00193422" w:rsidRPr="003F0C78" w:rsidRDefault="002E69C3" w:rsidP="003F0C78">
      <w:pPr>
        <w:spacing w:line="360" w:lineRule="auto"/>
        <w:ind w:firstLine="708"/>
        <w:jc w:val="both"/>
        <w:rPr>
          <w:color w:val="222222"/>
          <w:shd w:val="clear" w:color="auto" w:fill="FFFFFF"/>
        </w:rPr>
      </w:pPr>
      <w:r>
        <w:rPr>
          <w:color w:val="222222"/>
          <w:shd w:val="clear" w:color="auto" w:fill="FFFFFF"/>
        </w:rPr>
        <w:t xml:space="preserve">Diferentes </w:t>
      </w:r>
      <w:r w:rsidR="007E32A0" w:rsidRPr="00F03385">
        <w:rPr>
          <w:color w:val="222222"/>
          <w:shd w:val="clear" w:color="auto" w:fill="FFFFFF"/>
        </w:rPr>
        <w:t xml:space="preserve">combinações de fatores influenciam no aumento da biomassa dos grãos de </w:t>
      </w:r>
      <w:proofErr w:type="spellStart"/>
      <w:r w:rsidR="002C6398">
        <w:rPr>
          <w:color w:val="222222"/>
          <w:shd w:val="clear" w:color="auto" w:fill="FFFFFF"/>
        </w:rPr>
        <w:t>Kefir</w:t>
      </w:r>
      <w:proofErr w:type="spellEnd"/>
      <w:r w:rsidR="007E32A0" w:rsidRPr="00F03385">
        <w:rPr>
          <w:color w:val="222222"/>
          <w:shd w:val="clear" w:color="auto" w:fill="FFFFFF"/>
        </w:rPr>
        <w:t>, destacando: a renovação do leite em intervalos regulares, a temperatura de cultivo, a lavagem dos grãos e a presença de nutrientes essenciais nas concentrações corretas no meio de crescimento (CHEN et al., 2009)</w:t>
      </w:r>
      <w:r w:rsidR="00F03385" w:rsidRPr="00F03385">
        <w:rPr>
          <w:color w:val="222222"/>
          <w:shd w:val="clear" w:color="auto" w:fill="FFFFFF"/>
        </w:rPr>
        <w:t>.</w:t>
      </w:r>
      <w:r>
        <w:rPr>
          <w:color w:val="222222"/>
          <w:shd w:val="clear" w:color="auto" w:fill="FFFFFF"/>
        </w:rPr>
        <w:t xml:space="preserve"> Analisando a frase acima é possível entender o fato dos grãos ativados (amostra GKA) mostrarem um efeito melhor do que os não ativados</w:t>
      </w:r>
      <w:r w:rsidR="00EA21C5">
        <w:rPr>
          <w:color w:val="222222"/>
          <w:shd w:val="clear" w:color="auto" w:fill="FFFFFF"/>
        </w:rPr>
        <w:t xml:space="preserve"> (GKNA) e de forma irem de encontro com o que é explicado na teoria. De acordo com Chen e colaboradores (2009) o fato de realizar lavagens dos grãos</w:t>
      </w:r>
      <w:r w:rsidR="007B4938">
        <w:rPr>
          <w:color w:val="222222"/>
          <w:shd w:val="clear" w:color="auto" w:fill="FFFFFF"/>
        </w:rPr>
        <w:t>,</w:t>
      </w:r>
      <w:r w:rsidR="00EA21C5">
        <w:rPr>
          <w:color w:val="222222"/>
          <w:shd w:val="clear" w:color="auto" w:fill="FFFFFF"/>
        </w:rPr>
        <w:t xml:space="preserve"> como foi feito no nosso caso</w:t>
      </w:r>
      <w:r w:rsidR="00A146CD">
        <w:rPr>
          <w:color w:val="222222"/>
          <w:shd w:val="clear" w:color="auto" w:fill="FFFFFF"/>
        </w:rPr>
        <w:t>,</w:t>
      </w:r>
      <w:r w:rsidR="00EA21C5">
        <w:rPr>
          <w:color w:val="222222"/>
          <w:shd w:val="clear" w:color="auto" w:fill="FFFFFF"/>
        </w:rPr>
        <w:t xml:space="preserve"> na</w:t>
      </w:r>
      <w:r w:rsidR="00A146CD">
        <w:rPr>
          <w:color w:val="222222"/>
          <w:shd w:val="clear" w:color="auto" w:fill="FFFFFF"/>
        </w:rPr>
        <w:t xml:space="preserve">s </w:t>
      </w:r>
      <w:r w:rsidR="00EA21C5">
        <w:rPr>
          <w:color w:val="222222"/>
          <w:shd w:val="clear" w:color="auto" w:fill="FFFFFF"/>
        </w:rPr>
        <w:t>amostra</w:t>
      </w:r>
      <w:r w:rsidR="00A146CD">
        <w:rPr>
          <w:color w:val="222222"/>
          <w:shd w:val="clear" w:color="auto" w:fill="FFFFFF"/>
        </w:rPr>
        <w:t>s</w:t>
      </w:r>
      <w:r w:rsidR="00EA21C5">
        <w:rPr>
          <w:color w:val="222222"/>
          <w:shd w:val="clear" w:color="auto" w:fill="FFFFFF"/>
        </w:rPr>
        <w:t xml:space="preserve"> GKA e GKNA ajuda a aumentar a massa microbiana, isto porque deixa os microrganismos mais aparentes e quando </w:t>
      </w:r>
      <w:proofErr w:type="spellStart"/>
      <w:r w:rsidR="00EA21C5">
        <w:rPr>
          <w:color w:val="222222"/>
          <w:shd w:val="clear" w:color="auto" w:fill="FFFFFF"/>
        </w:rPr>
        <w:t>ressuspensos</w:t>
      </w:r>
      <w:proofErr w:type="spellEnd"/>
      <w:r w:rsidR="00EA21C5">
        <w:rPr>
          <w:color w:val="222222"/>
          <w:shd w:val="clear" w:color="auto" w:fill="FFFFFF"/>
        </w:rPr>
        <w:t xml:space="preserve"> no leite entram em contato com a lactose de forma mais fácil e rápida, gerando resultados positivos na multiplicação microbiana</w:t>
      </w:r>
      <w:r w:rsidR="004C5415">
        <w:rPr>
          <w:color w:val="222222"/>
          <w:shd w:val="clear" w:color="auto" w:fill="FFFFFF"/>
        </w:rPr>
        <w:t>, como também no processo fermentativo</w:t>
      </w:r>
      <w:r w:rsidR="00EA21C5">
        <w:rPr>
          <w:color w:val="222222"/>
          <w:shd w:val="clear" w:color="auto" w:fill="FFFFFF"/>
        </w:rPr>
        <w:t>. A renovação do leite, também foi um artificio utilizado neste projeto tanto para a amostra GKA como a GKNA. Porém vale ressaltar que a renovação foi realizada mais de uma vez no caso da amostra GKA, quando a mesma sofreu o processo de ativação (processo não ocorrido com a amostra GKNA) e depois foi introduzido na fermentação.</w:t>
      </w:r>
    </w:p>
    <w:p w14:paraId="4D8912A7" w14:textId="00A01301" w:rsidR="007E32A0" w:rsidRPr="007E32A0" w:rsidRDefault="003F0C78" w:rsidP="003F0C78">
      <w:pPr>
        <w:pStyle w:val="Ttulo1"/>
        <w:spacing w:line="360" w:lineRule="auto"/>
        <w:jc w:val="left"/>
        <w:rPr>
          <w:u w:val="none"/>
        </w:rPr>
      </w:pPr>
      <w:r>
        <w:rPr>
          <w:u w:val="none"/>
        </w:rPr>
        <w:t>3</w:t>
      </w:r>
      <w:r w:rsidR="007E32A0" w:rsidRPr="007E32A0">
        <w:rPr>
          <w:u w:val="none"/>
        </w:rPr>
        <w:t xml:space="preserve">.2 Avaliação físico-química das amostras de </w:t>
      </w:r>
      <w:proofErr w:type="spellStart"/>
      <w:r w:rsidR="002C6398">
        <w:rPr>
          <w:u w:val="none"/>
        </w:rPr>
        <w:t>Kefir</w:t>
      </w:r>
      <w:proofErr w:type="spellEnd"/>
      <w:r w:rsidR="007E32A0" w:rsidRPr="007E32A0">
        <w:rPr>
          <w:u w:val="none"/>
        </w:rPr>
        <w:t xml:space="preserve"> durante o armazenamento</w:t>
      </w:r>
    </w:p>
    <w:p w14:paraId="1E9D6E8E" w14:textId="1D2DC699" w:rsidR="007E32A0" w:rsidRDefault="007E32A0" w:rsidP="003F0C78">
      <w:pPr>
        <w:spacing w:line="360" w:lineRule="auto"/>
        <w:ind w:firstLine="708"/>
        <w:jc w:val="both"/>
      </w:pPr>
      <w:r w:rsidRPr="004A0761">
        <w:t xml:space="preserve">A tabela </w:t>
      </w:r>
      <w:r w:rsidR="00013D34">
        <w:t>2</w:t>
      </w:r>
      <w:r w:rsidRPr="004A0761">
        <w:t xml:space="preserve"> mostra os resultados das características físico-químicas (pH e </w:t>
      </w:r>
      <w:proofErr w:type="spellStart"/>
      <w:r w:rsidRPr="004A0761">
        <w:t>°Brix</w:t>
      </w:r>
      <w:proofErr w:type="spellEnd"/>
      <w:r w:rsidRPr="004A0761">
        <w:t xml:space="preserve">) realizadas nas amostras de </w:t>
      </w:r>
      <w:proofErr w:type="spellStart"/>
      <w:r w:rsidR="002C6398">
        <w:t>Kefir</w:t>
      </w:r>
      <w:proofErr w:type="spellEnd"/>
      <w:r w:rsidRPr="004A0761">
        <w:t xml:space="preserve"> </w:t>
      </w:r>
      <w:r w:rsidR="00013D34">
        <w:t>GKA e GKNA</w:t>
      </w:r>
      <w:r w:rsidRPr="004A0761">
        <w:t>.</w:t>
      </w:r>
    </w:p>
    <w:p w14:paraId="66DDAB97" w14:textId="77777777" w:rsidR="007E32A0" w:rsidRPr="004A0761" w:rsidRDefault="007E32A0" w:rsidP="007E32A0">
      <w:pPr>
        <w:ind w:firstLine="708"/>
        <w:jc w:val="both"/>
      </w:pPr>
    </w:p>
    <w:p w14:paraId="18A707EB" w14:textId="0A58431C" w:rsidR="007E32A0" w:rsidRPr="00015AAB" w:rsidRDefault="007E32A0" w:rsidP="007E32A0">
      <w:pPr>
        <w:jc w:val="center"/>
        <w:rPr>
          <w:sz w:val="22"/>
          <w:szCs w:val="22"/>
        </w:rPr>
      </w:pPr>
      <w:r w:rsidRPr="00015AAB">
        <w:rPr>
          <w:sz w:val="22"/>
          <w:szCs w:val="22"/>
        </w:rPr>
        <w:t xml:space="preserve">Tabela </w:t>
      </w:r>
      <w:r w:rsidR="00013D34">
        <w:rPr>
          <w:sz w:val="22"/>
          <w:szCs w:val="22"/>
        </w:rPr>
        <w:t>2</w:t>
      </w:r>
      <w:r w:rsidRPr="00015AAB">
        <w:rPr>
          <w:sz w:val="22"/>
          <w:szCs w:val="22"/>
        </w:rPr>
        <w:t xml:space="preserve"> - Média dos valores das características físico-químicas do </w:t>
      </w:r>
      <w:proofErr w:type="spellStart"/>
      <w:r w:rsidR="002C6398">
        <w:rPr>
          <w:sz w:val="22"/>
          <w:szCs w:val="22"/>
        </w:rPr>
        <w:t>Kefir</w:t>
      </w:r>
      <w:proofErr w:type="spellEnd"/>
      <w:r w:rsidRPr="00015AAB">
        <w:rPr>
          <w:sz w:val="22"/>
          <w:szCs w:val="22"/>
        </w:rPr>
        <w:t xml:space="preserve"> produzido através de dois métodos diferentes de ativação do grão de </w:t>
      </w:r>
      <w:proofErr w:type="spellStart"/>
      <w:r w:rsidR="002C6398">
        <w:rPr>
          <w:sz w:val="22"/>
          <w:szCs w:val="22"/>
        </w:rPr>
        <w:t>Kefir</w:t>
      </w:r>
      <w:proofErr w:type="spellEnd"/>
      <w:r w:rsidRPr="00015AAB">
        <w:rPr>
          <w:sz w:val="22"/>
          <w:szCs w:val="22"/>
        </w:rPr>
        <w:t xml:space="preserve"> após 28 dias de produção</w:t>
      </w:r>
    </w:p>
    <w:tbl>
      <w:tblPr>
        <w:tblW w:w="6560" w:type="dxa"/>
        <w:jc w:val="center"/>
        <w:tblCellMar>
          <w:left w:w="70" w:type="dxa"/>
          <w:right w:w="70" w:type="dxa"/>
        </w:tblCellMar>
        <w:tblLook w:val="04A0" w:firstRow="1" w:lastRow="0" w:firstColumn="1" w:lastColumn="0" w:noHBand="0" w:noVBand="1"/>
      </w:tblPr>
      <w:tblGrid>
        <w:gridCol w:w="960"/>
        <w:gridCol w:w="1389"/>
        <w:gridCol w:w="1411"/>
        <w:gridCol w:w="1359"/>
        <w:gridCol w:w="1441"/>
      </w:tblGrid>
      <w:tr w:rsidR="007E32A0" w:rsidRPr="00015AAB" w14:paraId="7B3D2460" w14:textId="77777777">
        <w:trPr>
          <w:trHeight w:val="300"/>
          <w:jc w:val="center"/>
        </w:trPr>
        <w:tc>
          <w:tcPr>
            <w:tcW w:w="960" w:type="dxa"/>
            <w:tcBorders>
              <w:top w:val="nil"/>
              <w:left w:val="nil"/>
              <w:bottom w:val="nil"/>
              <w:right w:val="nil"/>
            </w:tcBorders>
            <w:shd w:val="clear" w:color="auto" w:fill="auto"/>
            <w:noWrap/>
            <w:vAlign w:val="center"/>
            <w:hideMark/>
          </w:tcPr>
          <w:p w14:paraId="5AE77D0A" w14:textId="77777777" w:rsidR="007E32A0" w:rsidRPr="00015AAB" w:rsidRDefault="007E32A0">
            <w:pPr>
              <w:rPr>
                <w:sz w:val="22"/>
                <w:szCs w:val="22"/>
              </w:rPr>
            </w:pPr>
          </w:p>
        </w:tc>
        <w:tc>
          <w:tcPr>
            <w:tcW w:w="2800" w:type="dxa"/>
            <w:gridSpan w:val="2"/>
            <w:tcBorders>
              <w:top w:val="nil"/>
              <w:left w:val="nil"/>
              <w:bottom w:val="single" w:sz="8" w:space="0" w:color="auto"/>
              <w:right w:val="nil"/>
            </w:tcBorders>
            <w:shd w:val="clear" w:color="auto" w:fill="auto"/>
            <w:noWrap/>
            <w:vAlign w:val="center"/>
            <w:hideMark/>
          </w:tcPr>
          <w:p w14:paraId="7DB4CB16" w14:textId="77777777" w:rsidR="007E32A0" w:rsidRPr="00015AAB" w:rsidRDefault="007E32A0">
            <w:pPr>
              <w:jc w:val="center"/>
              <w:rPr>
                <w:b/>
                <w:bCs/>
                <w:color w:val="000000"/>
                <w:sz w:val="22"/>
                <w:szCs w:val="22"/>
              </w:rPr>
            </w:pPr>
            <w:r w:rsidRPr="00015AAB">
              <w:rPr>
                <w:b/>
                <w:bCs/>
                <w:color w:val="000000"/>
                <w:sz w:val="22"/>
                <w:szCs w:val="22"/>
              </w:rPr>
              <w:t xml:space="preserve">pH </w:t>
            </w:r>
          </w:p>
        </w:tc>
        <w:tc>
          <w:tcPr>
            <w:tcW w:w="2800" w:type="dxa"/>
            <w:gridSpan w:val="2"/>
            <w:tcBorders>
              <w:top w:val="nil"/>
              <w:left w:val="nil"/>
              <w:bottom w:val="single" w:sz="8" w:space="0" w:color="auto"/>
              <w:right w:val="nil"/>
            </w:tcBorders>
            <w:shd w:val="clear" w:color="auto" w:fill="auto"/>
            <w:noWrap/>
            <w:vAlign w:val="center"/>
            <w:hideMark/>
          </w:tcPr>
          <w:p w14:paraId="1BDFFEC2" w14:textId="77777777" w:rsidR="007E32A0" w:rsidRPr="00015AAB" w:rsidRDefault="007E32A0">
            <w:pPr>
              <w:jc w:val="center"/>
              <w:rPr>
                <w:b/>
                <w:bCs/>
                <w:color w:val="000000"/>
                <w:sz w:val="22"/>
                <w:szCs w:val="22"/>
              </w:rPr>
            </w:pPr>
            <w:proofErr w:type="spellStart"/>
            <w:r w:rsidRPr="00015AAB">
              <w:rPr>
                <w:b/>
                <w:bCs/>
                <w:color w:val="000000"/>
                <w:sz w:val="22"/>
                <w:szCs w:val="22"/>
              </w:rPr>
              <w:t>°Brix</w:t>
            </w:r>
            <w:proofErr w:type="spellEnd"/>
          </w:p>
        </w:tc>
      </w:tr>
      <w:tr w:rsidR="007E32A0" w:rsidRPr="00015AAB" w14:paraId="3402355F" w14:textId="77777777">
        <w:trPr>
          <w:trHeight w:val="290"/>
          <w:jc w:val="center"/>
        </w:trPr>
        <w:tc>
          <w:tcPr>
            <w:tcW w:w="960" w:type="dxa"/>
            <w:tcBorders>
              <w:top w:val="single" w:sz="8" w:space="0" w:color="auto"/>
              <w:left w:val="nil"/>
              <w:bottom w:val="nil"/>
              <w:right w:val="nil"/>
            </w:tcBorders>
            <w:shd w:val="clear" w:color="auto" w:fill="auto"/>
            <w:vAlign w:val="center"/>
            <w:hideMark/>
          </w:tcPr>
          <w:p w14:paraId="73A97726" w14:textId="77777777" w:rsidR="007E32A0" w:rsidRPr="00015AAB" w:rsidRDefault="007E32A0">
            <w:pPr>
              <w:jc w:val="center"/>
              <w:rPr>
                <w:b/>
                <w:bCs/>
                <w:color w:val="000000"/>
                <w:sz w:val="22"/>
                <w:szCs w:val="22"/>
              </w:rPr>
            </w:pPr>
            <w:r w:rsidRPr="00015AAB">
              <w:rPr>
                <w:b/>
                <w:bCs/>
                <w:color w:val="000000"/>
                <w:sz w:val="22"/>
                <w:szCs w:val="22"/>
              </w:rPr>
              <w:t>Tempo</w:t>
            </w:r>
          </w:p>
        </w:tc>
        <w:tc>
          <w:tcPr>
            <w:tcW w:w="1389" w:type="dxa"/>
            <w:vMerge w:val="restart"/>
            <w:tcBorders>
              <w:top w:val="nil"/>
              <w:left w:val="nil"/>
              <w:bottom w:val="single" w:sz="8" w:space="0" w:color="000000"/>
              <w:right w:val="nil"/>
            </w:tcBorders>
            <w:shd w:val="clear" w:color="auto" w:fill="auto"/>
            <w:noWrap/>
            <w:vAlign w:val="center"/>
            <w:hideMark/>
          </w:tcPr>
          <w:p w14:paraId="474CEBCF" w14:textId="6221E507" w:rsidR="007E32A0" w:rsidRPr="00015AAB" w:rsidRDefault="00013D34">
            <w:pPr>
              <w:jc w:val="center"/>
              <w:rPr>
                <w:b/>
                <w:bCs/>
                <w:color w:val="000000"/>
                <w:sz w:val="22"/>
                <w:szCs w:val="22"/>
              </w:rPr>
            </w:pPr>
            <w:r>
              <w:rPr>
                <w:b/>
                <w:bCs/>
                <w:color w:val="000000"/>
                <w:sz w:val="22"/>
                <w:szCs w:val="22"/>
              </w:rPr>
              <w:t>GKA</w:t>
            </w:r>
          </w:p>
        </w:tc>
        <w:tc>
          <w:tcPr>
            <w:tcW w:w="1411" w:type="dxa"/>
            <w:vMerge w:val="restart"/>
            <w:tcBorders>
              <w:top w:val="nil"/>
              <w:left w:val="nil"/>
              <w:bottom w:val="single" w:sz="8" w:space="0" w:color="000000"/>
              <w:right w:val="nil"/>
            </w:tcBorders>
            <w:shd w:val="clear" w:color="auto" w:fill="auto"/>
            <w:noWrap/>
            <w:vAlign w:val="center"/>
            <w:hideMark/>
          </w:tcPr>
          <w:p w14:paraId="6CFF398A" w14:textId="0E351607" w:rsidR="007E32A0" w:rsidRPr="00015AAB" w:rsidRDefault="00013D34">
            <w:pPr>
              <w:jc w:val="center"/>
              <w:rPr>
                <w:b/>
                <w:bCs/>
                <w:color w:val="000000"/>
                <w:sz w:val="22"/>
                <w:szCs w:val="22"/>
              </w:rPr>
            </w:pPr>
            <w:r>
              <w:rPr>
                <w:b/>
                <w:bCs/>
                <w:color w:val="000000"/>
                <w:sz w:val="22"/>
                <w:szCs w:val="22"/>
              </w:rPr>
              <w:t>GKNA</w:t>
            </w:r>
          </w:p>
        </w:tc>
        <w:tc>
          <w:tcPr>
            <w:tcW w:w="1359" w:type="dxa"/>
            <w:vMerge w:val="restart"/>
            <w:tcBorders>
              <w:top w:val="nil"/>
              <w:left w:val="nil"/>
              <w:bottom w:val="single" w:sz="8" w:space="0" w:color="000000"/>
              <w:right w:val="nil"/>
            </w:tcBorders>
            <w:shd w:val="clear" w:color="auto" w:fill="auto"/>
            <w:noWrap/>
            <w:vAlign w:val="center"/>
            <w:hideMark/>
          </w:tcPr>
          <w:p w14:paraId="164F5F11" w14:textId="29B353F0" w:rsidR="007E32A0" w:rsidRPr="00015AAB" w:rsidRDefault="00013D34">
            <w:pPr>
              <w:jc w:val="center"/>
              <w:rPr>
                <w:b/>
                <w:bCs/>
                <w:color w:val="000000"/>
                <w:sz w:val="22"/>
                <w:szCs w:val="22"/>
              </w:rPr>
            </w:pPr>
            <w:r>
              <w:rPr>
                <w:b/>
                <w:bCs/>
                <w:color w:val="000000"/>
                <w:sz w:val="22"/>
                <w:szCs w:val="22"/>
              </w:rPr>
              <w:t>GKA</w:t>
            </w:r>
          </w:p>
        </w:tc>
        <w:tc>
          <w:tcPr>
            <w:tcW w:w="1441" w:type="dxa"/>
            <w:vMerge w:val="restart"/>
            <w:tcBorders>
              <w:top w:val="nil"/>
              <w:left w:val="nil"/>
              <w:bottom w:val="single" w:sz="8" w:space="0" w:color="000000"/>
              <w:right w:val="nil"/>
            </w:tcBorders>
            <w:shd w:val="clear" w:color="auto" w:fill="auto"/>
            <w:noWrap/>
            <w:vAlign w:val="center"/>
            <w:hideMark/>
          </w:tcPr>
          <w:p w14:paraId="7DFED36F" w14:textId="0FC60BBA" w:rsidR="007E32A0" w:rsidRPr="00015AAB" w:rsidRDefault="00013D34">
            <w:pPr>
              <w:jc w:val="center"/>
              <w:rPr>
                <w:b/>
                <w:bCs/>
                <w:color w:val="000000"/>
                <w:sz w:val="22"/>
                <w:szCs w:val="22"/>
              </w:rPr>
            </w:pPr>
            <w:r>
              <w:rPr>
                <w:b/>
                <w:bCs/>
                <w:color w:val="000000"/>
                <w:sz w:val="22"/>
                <w:szCs w:val="22"/>
              </w:rPr>
              <w:t>GKNA</w:t>
            </w:r>
          </w:p>
        </w:tc>
      </w:tr>
      <w:tr w:rsidR="007E32A0" w:rsidRPr="00015AAB" w14:paraId="0D34CC75" w14:textId="77777777">
        <w:trPr>
          <w:trHeight w:val="300"/>
          <w:jc w:val="center"/>
        </w:trPr>
        <w:tc>
          <w:tcPr>
            <w:tcW w:w="960" w:type="dxa"/>
            <w:tcBorders>
              <w:top w:val="nil"/>
              <w:left w:val="nil"/>
              <w:bottom w:val="single" w:sz="8" w:space="0" w:color="auto"/>
              <w:right w:val="nil"/>
            </w:tcBorders>
            <w:shd w:val="clear" w:color="auto" w:fill="auto"/>
            <w:vAlign w:val="center"/>
            <w:hideMark/>
          </w:tcPr>
          <w:p w14:paraId="53C654A7" w14:textId="77777777" w:rsidR="007E32A0" w:rsidRPr="00015AAB" w:rsidRDefault="007E32A0">
            <w:pPr>
              <w:jc w:val="center"/>
              <w:rPr>
                <w:b/>
                <w:bCs/>
                <w:color w:val="000000"/>
                <w:sz w:val="22"/>
                <w:szCs w:val="22"/>
              </w:rPr>
            </w:pPr>
            <w:r w:rsidRPr="00015AAB">
              <w:rPr>
                <w:b/>
                <w:bCs/>
                <w:color w:val="000000"/>
                <w:sz w:val="22"/>
                <w:szCs w:val="22"/>
              </w:rPr>
              <w:t>(Dias)</w:t>
            </w:r>
          </w:p>
        </w:tc>
        <w:tc>
          <w:tcPr>
            <w:tcW w:w="1389" w:type="dxa"/>
            <w:vMerge/>
            <w:tcBorders>
              <w:top w:val="nil"/>
              <w:left w:val="nil"/>
              <w:bottom w:val="single" w:sz="8" w:space="0" w:color="000000"/>
              <w:right w:val="nil"/>
            </w:tcBorders>
            <w:vAlign w:val="center"/>
            <w:hideMark/>
          </w:tcPr>
          <w:p w14:paraId="7AAA6E05" w14:textId="77777777" w:rsidR="007E32A0" w:rsidRPr="00015AAB" w:rsidRDefault="007E32A0">
            <w:pPr>
              <w:rPr>
                <w:color w:val="000000"/>
                <w:sz w:val="22"/>
                <w:szCs w:val="22"/>
              </w:rPr>
            </w:pPr>
          </w:p>
        </w:tc>
        <w:tc>
          <w:tcPr>
            <w:tcW w:w="1411" w:type="dxa"/>
            <w:vMerge/>
            <w:tcBorders>
              <w:top w:val="nil"/>
              <w:left w:val="nil"/>
              <w:bottom w:val="single" w:sz="8" w:space="0" w:color="000000"/>
              <w:right w:val="nil"/>
            </w:tcBorders>
            <w:vAlign w:val="center"/>
            <w:hideMark/>
          </w:tcPr>
          <w:p w14:paraId="774BB079" w14:textId="77777777" w:rsidR="007E32A0" w:rsidRPr="00015AAB" w:rsidRDefault="007E32A0">
            <w:pPr>
              <w:rPr>
                <w:color w:val="000000"/>
                <w:sz w:val="22"/>
                <w:szCs w:val="22"/>
              </w:rPr>
            </w:pPr>
          </w:p>
        </w:tc>
        <w:tc>
          <w:tcPr>
            <w:tcW w:w="1359" w:type="dxa"/>
            <w:vMerge/>
            <w:tcBorders>
              <w:top w:val="nil"/>
              <w:left w:val="nil"/>
              <w:bottom w:val="single" w:sz="8" w:space="0" w:color="000000"/>
              <w:right w:val="nil"/>
            </w:tcBorders>
            <w:vAlign w:val="center"/>
            <w:hideMark/>
          </w:tcPr>
          <w:p w14:paraId="2DBDF922" w14:textId="77777777" w:rsidR="007E32A0" w:rsidRPr="00015AAB" w:rsidRDefault="007E32A0">
            <w:pPr>
              <w:rPr>
                <w:color w:val="000000"/>
                <w:sz w:val="22"/>
                <w:szCs w:val="22"/>
              </w:rPr>
            </w:pPr>
          </w:p>
        </w:tc>
        <w:tc>
          <w:tcPr>
            <w:tcW w:w="1441" w:type="dxa"/>
            <w:vMerge/>
            <w:tcBorders>
              <w:top w:val="nil"/>
              <w:left w:val="nil"/>
              <w:bottom w:val="single" w:sz="8" w:space="0" w:color="000000"/>
              <w:right w:val="nil"/>
            </w:tcBorders>
            <w:vAlign w:val="center"/>
            <w:hideMark/>
          </w:tcPr>
          <w:p w14:paraId="6C0B6BD5" w14:textId="77777777" w:rsidR="007E32A0" w:rsidRPr="00015AAB" w:rsidRDefault="007E32A0">
            <w:pPr>
              <w:rPr>
                <w:color w:val="000000"/>
                <w:sz w:val="22"/>
                <w:szCs w:val="22"/>
              </w:rPr>
            </w:pPr>
          </w:p>
        </w:tc>
      </w:tr>
      <w:tr w:rsidR="007E32A0" w:rsidRPr="00015AAB" w14:paraId="5CBCE0D8" w14:textId="77777777">
        <w:trPr>
          <w:trHeight w:val="330"/>
          <w:jc w:val="center"/>
        </w:trPr>
        <w:tc>
          <w:tcPr>
            <w:tcW w:w="960" w:type="dxa"/>
            <w:tcBorders>
              <w:top w:val="nil"/>
              <w:left w:val="nil"/>
              <w:bottom w:val="nil"/>
              <w:right w:val="nil"/>
            </w:tcBorders>
            <w:shd w:val="clear" w:color="auto" w:fill="auto"/>
            <w:noWrap/>
            <w:vAlign w:val="center"/>
            <w:hideMark/>
          </w:tcPr>
          <w:p w14:paraId="3D946491" w14:textId="77777777" w:rsidR="007E32A0" w:rsidRPr="00015AAB" w:rsidRDefault="007E32A0">
            <w:pPr>
              <w:jc w:val="center"/>
              <w:rPr>
                <w:color w:val="000000"/>
                <w:sz w:val="22"/>
                <w:szCs w:val="22"/>
              </w:rPr>
            </w:pPr>
            <w:r w:rsidRPr="00015AAB">
              <w:rPr>
                <w:color w:val="000000"/>
                <w:sz w:val="22"/>
                <w:szCs w:val="22"/>
              </w:rPr>
              <w:t>7</w:t>
            </w:r>
          </w:p>
        </w:tc>
        <w:tc>
          <w:tcPr>
            <w:tcW w:w="1389" w:type="dxa"/>
            <w:tcBorders>
              <w:top w:val="nil"/>
              <w:left w:val="nil"/>
              <w:bottom w:val="nil"/>
              <w:right w:val="nil"/>
            </w:tcBorders>
            <w:shd w:val="clear" w:color="auto" w:fill="auto"/>
            <w:noWrap/>
            <w:vAlign w:val="center"/>
            <w:hideMark/>
          </w:tcPr>
          <w:p w14:paraId="00E2F422" w14:textId="7370E8EB" w:rsidR="007E32A0" w:rsidRPr="00015AAB" w:rsidRDefault="007E32A0">
            <w:pPr>
              <w:jc w:val="center"/>
              <w:rPr>
                <w:color w:val="000000"/>
                <w:sz w:val="22"/>
                <w:szCs w:val="22"/>
              </w:rPr>
            </w:pPr>
            <w:r w:rsidRPr="00015AAB">
              <w:rPr>
                <w:color w:val="000000"/>
                <w:sz w:val="22"/>
                <w:szCs w:val="22"/>
              </w:rPr>
              <w:t>4,81 ± 0,03</w:t>
            </w:r>
            <w:r w:rsidR="00895822">
              <w:rPr>
                <w:color w:val="000000"/>
                <w:sz w:val="22"/>
                <w:szCs w:val="22"/>
                <w:vertAlign w:val="superscript"/>
              </w:rPr>
              <w:t>A</w:t>
            </w:r>
            <w:r w:rsidR="00895822" w:rsidRPr="00015AAB">
              <w:rPr>
                <w:color w:val="000000"/>
                <w:sz w:val="22"/>
                <w:szCs w:val="22"/>
                <w:vertAlign w:val="superscript"/>
              </w:rPr>
              <w:t>a</w:t>
            </w:r>
          </w:p>
        </w:tc>
        <w:tc>
          <w:tcPr>
            <w:tcW w:w="1411" w:type="dxa"/>
            <w:tcBorders>
              <w:top w:val="nil"/>
              <w:left w:val="nil"/>
              <w:bottom w:val="nil"/>
              <w:right w:val="nil"/>
            </w:tcBorders>
            <w:shd w:val="clear" w:color="auto" w:fill="auto"/>
            <w:noWrap/>
            <w:vAlign w:val="center"/>
            <w:hideMark/>
          </w:tcPr>
          <w:p w14:paraId="1DBC6D95" w14:textId="2120F2C1" w:rsidR="007E32A0" w:rsidRPr="00015AAB" w:rsidRDefault="007E32A0">
            <w:pPr>
              <w:jc w:val="center"/>
              <w:rPr>
                <w:color w:val="000000"/>
                <w:sz w:val="22"/>
                <w:szCs w:val="22"/>
              </w:rPr>
            </w:pPr>
            <w:r w:rsidRPr="00015AAB">
              <w:rPr>
                <w:color w:val="000000"/>
                <w:sz w:val="22"/>
                <w:szCs w:val="22"/>
              </w:rPr>
              <w:t>4,98 ± 0,03</w:t>
            </w:r>
            <w:r w:rsidR="00895822">
              <w:rPr>
                <w:color w:val="000000"/>
                <w:sz w:val="22"/>
                <w:szCs w:val="22"/>
                <w:vertAlign w:val="superscript"/>
              </w:rPr>
              <w:t>B</w:t>
            </w:r>
            <w:r w:rsidR="001F27E4" w:rsidRPr="00015AAB">
              <w:rPr>
                <w:color w:val="000000"/>
                <w:sz w:val="22"/>
                <w:szCs w:val="22"/>
                <w:vertAlign w:val="superscript"/>
              </w:rPr>
              <w:t>a</w:t>
            </w:r>
          </w:p>
        </w:tc>
        <w:tc>
          <w:tcPr>
            <w:tcW w:w="1359" w:type="dxa"/>
            <w:tcBorders>
              <w:top w:val="nil"/>
              <w:left w:val="nil"/>
              <w:bottom w:val="nil"/>
              <w:right w:val="nil"/>
            </w:tcBorders>
            <w:shd w:val="clear" w:color="auto" w:fill="auto"/>
            <w:noWrap/>
            <w:vAlign w:val="center"/>
            <w:hideMark/>
          </w:tcPr>
          <w:p w14:paraId="60C4AD91" w14:textId="18736DE8" w:rsidR="007E32A0" w:rsidRPr="00015AAB" w:rsidRDefault="007E32A0">
            <w:pPr>
              <w:jc w:val="center"/>
              <w:rPr>
                <w:color w:val="000000"/>
                <w:sz w:val="22"/>
                <w:szCs w:val="22"/>
              </w:rPr>
            </w:pPr>
            <w:r w:rsidRPr="00015AAB">
              <w:rPr>
                <w:color w:val="000000"/>
                <w:sz w:val="22"/>
                <w:szCs w:val="22"/>
              </w:rPr>
              <w:t>5,9 ± 0,17</w:t>
            </w:r>
            <w:r w:rsidR="00895822">
              <w:rPr>
                <w:color w:val="000000"/>
                <w:sz w:val="22"/>
                <w:szCs w:val="22"/>
                <w:vertAlign w:val="superscript"/>
              </w:rPr>
              <w:t>A</w:t>
            </w:r>
            <w:r w:rsidR="001F27E4" w:rsidRPr="00015AAB">
              <w:rPr>
                <w:color w:val="000000"/>
                <w:sz w:val="22"/>
                <w:szCs w:val="22"/>
                <w:vertAlign w:val="superscript"/>
              </w:rPr>
              <w:t>a</w:t>
            </w:r>
          </w:p>
        </w:tc>
        <w:tc>
          <w:tcPr>
            <w:tcW w:w="1441" w:type="dxa"/>
            <w:tcBorders>
              <w:top w:val="nil"/>
              <w:left w:val="nil"/>
              <w:bottom w:val="nil"/>
              <w:right w:val="nil"/>
            </w:tcBorders>
            <w:shd w:val="clear" w:color="auto" w:fill="auto"/>
            <w:noWrap/>
            <w:vAlign w:val="center"/>
            <w:hideMark/>
          </w:tcPr>
          <w:p w14:paraId="7443811B" w14:textId="5D23F4BE" w:rsidR="007E32A0" w:rsidRPr="00015AAB" w:rsidRDefault="007E32A0">
            <w:pPr>
              <w:jc w:val="center"/>
              <w:rPr>
                <w:color w:val="000000"/>
                <w:sz w:val="22"/>
                <w:szCs w:val="22"/>
              </w:rPr>
            </w:pPr>
            <w:r w:rsidRPr="00015AAB">
              <w:rPr>
                <w:color w:val="000000"/>
                <w:sz w:val="22"/>
                <w:szCs w:val="22"/>
              </w:rPr>
              <w:t>6,2 ± 0,15</w:t>
            </w:r>
            <w:r w:rsidR="00895822">
              <w:rPr>
                <w:color w:val="000000"/>
                <w:sz w:val="22"/>
                <w:szCs w:val="22"/>
                <w:vertAlign w:val="superscript"/>
              </w:rPr>
              <w:t>A</w:t>
            </w:r>
            <w:r w:rsidR="001F27E4" w:rsidRPr="00015AAB">
              <w:rPr>
                <w:color w:val="000000"/>
                <w:sz w:val="22"/>
                <w:szCs w:val="22"/>
                <w:vertAlign w:val="superscript"/>
              </w:rPr>
              <w:t>a</w:t>
            </w:r>
          </w:p>
        </w:tc>
      </w:tr>
      <w:tr w:rsidR="007E32A0" w:rsidRPr="00015AAB" w14:paraId="531DEE97" w14:textId="77777777">
        <w:trPr>
          <w:trHeight w:val="330"/>
          <w:jc w:val="center"/>
        </w:trPr>
        <w:tc>
          <w:tcPr>
            <w:tcW w:w="960" w:type="dxa"/>
            <w:tcBorders>
              <w:top w:val="nil"/>
              <w:left w:val="nil"/>
              <w:bottom w:val="nil"/>
              <w:right w:val="nil"/>
            </w:tcBorders>
            <w:shd w:val="clear" w:color="auto" w:fill="auto"/>
            <w:noWrap/>
            <w:vAlign w:val="center"/>
            <w:hideMark/>
          </w:tcPr>
          <w:p w14:paraId="550A9802" w14:textId="77777777" w:rsidR="007E32A0" w:rsidRPr="00015AAB" w:rsidRDefault="007E32A0">
            <w:pPr>
              <w:jc w:val="center"/>
              <w:rPr>
                <w:color w:val="000000"/>
                <w:sz w:val="22"/>
                <w:szCs w:val="22"/>
              </w:rPr>
            </w:pPr>
            <w:r w:rsidRPr="00015AAB">
              <w:rPr>
                <w:color w:val="000000"/>
                <w:sz w:val="22"/>
                <w:szCs w:val="22"/>
              </w:rPr>
              <w:t>14</w:t>
            </w:r>
          </w:p>
        </w:tc>
        <w:tc>
          <w:tcPr>
            <w:tcW w:w="1389" w:type="dxa"/>
            <w:tcBorders>
              <w:top w:val="nil"/>
              <w:left w:val="nil"/>
              <w:bottom w:val="nil"/>
              <w:right w:val="nil"/>
            </w:tcBorders>
            <w:shd w:val="clear" w:color="auto" w:fill="auto"/>
            <w:noWrap/>
            <w:vAlign w:val="center"/>
            <w:hideMark/>
          </w:tcPr>
          <w:p w14:paraId="127660E4" w14:textId="4C12C525" w:rsidR="007E32A0" w:rsidRPr="00015AAB" w:rsidRDefault="007E32A0">
            <w:pPr>
              <w:jc w:val="center"/>
              <w:rPr>
                <w:color w:val="000000"/>
                <w:sz w:val="22"/>
                <w:szCs w:val="22"/>
              </w:rPr>
            </w:pPr>
            <w:r w:rsidRPr="00015AAB">
              <w:rPr>
                <w:color w:val="000000"/>
                <w:sz w:val="22"/>
                <w:szCs w:val="22"/>
              </w:rPr>
              <w:t>4,03 ± 0,02</w:t>
            </w:r>
            <w:r w:rsidR="00895822">
              <w:rPr>
                <w:color w:val="000000"/>
                <w:sz w:val="22"/>
                <w:szCs w:val="22"/>
                <w:vertAlign w:val="superscript"/>
              </w:rPr>
              <w:t>A</w:t>
            </w:r>
            <w:r w:rsidR="00895822" w:rsidRPr="00015AAB">
              <w:rPr>
                <w:color w:val="000000"/>
                <w:sz w:val="22"/>
                <w:szCs w:val="22"/>
                <w:vertAlign w:val="superscript"/>
              </w:rPr>
              <w:t>b</w:t>
            </w:r>
          </w:p>
        </w:tc>
        <w:tc>
          <w:tcPr>
            <w:tcW w:w="1411" w:type="dxa"/>
            <w:tcBorders>
              <w:top w:val="nil"/>
              <w:left w:val="nil"/>
              <w:bottom w:val="nil"/>
              <w:right w:val="nil"/>
            </w:tcBorders>
            <w:shd w:val="clear" w:color="auto" w:fill="auto"/>
            <w:noWrap/>
            <w:vAlign w:val="center"/>
            <w:hideMark/>
          </w:tcPr>
          <w:p w14:paraId="626FCE56" w14:textId="0EF4B6D6" w:rsidR="007E32A0" w:rsidRPr="00015AAB" w:rsidRDefault="007E32A0">
            <w:pPr>
              <w:jc w:val="center"/>
              <w:rPr>
                <w:color w:val="000000"/>
                <w:sz w:val="22"/>
                <w:szCs w:val="22"/>
              </w:rPr>
            </w:pPr>
            <w:r w:rsidRPr="00015AAB">
              <w:rPr>
                <w:color w:val="000000"/>
                <w:sz w:val="22"/>
                <w:szCs w:val="22"/>
              </w:rPr>
              <w:t>4,19 ± 0,02</w:t>
            </w:r>
            <w:r w:rsidR="00895822">
              <w:rPr>
                <w:color w:val="000000"/>
                <w:sz w:val="22"/>
                <w:szCs w:val="22"/>
                <w:vertAlign w:val="superscript"/>
              </w:rPr>
              <w:t>B</w:t>
            </w:r>
            <w:r w:rsidR="001F27E4" w:rsidRPr="00015AAB">
              <w:rPr>
                <w:color w:val="000000"/>
                <w:sz w:val="22"/>
                <w:szCs w:val="22"/>
                <w:vertAlign w:val="superscript"/>
              </w:rPr>
              <w:t>b</w:t>
            </w:r>
          </w:p>
        </w:tc>
        <w:tc>
          <w:tcPr>
            <w:tcW w:w="1359" w:type="dxa"/>
            <w:tcBorders>
              <w:top w:val="nil"/>
              <w:left w:val="nil"/>
              <w:bottom w:val="nil"/>
              <w:right w:val="nil"/>
            </w:tcBorders>
            <w:shd w:val="clear" w:color="auto" w:fill="auto"/>
            <w:noWrap/>
            <w:vAlign w:val="center"/>
            <w:hideMark/>
          </w:tcPr>
          <w:p w14:paraId="764BAC54" w14:textId="238EBB25" w:rsidR="007E32A0" w:rsidRPr="00015AAB" w:rsidRDefault="007E32A0">
            <w:pPr>
              <w:jc w:val="center"/>
              <w:rPr>
                <w:color w:val="000000"/>
                <w:sz w:val="22"/>
                <w:szCs w:val="22"/>
              </w:rPr>
            </w:pPr>
            <w:r w:rsidRPr="00015AAB">
              <w:rPr>
                <w:color w:val="000000"/>
                <w:sz w:val="22"/>
                <w:szCs w:val="22"/>
              </w:rPr>
              <w:t>5,9 ± 0,15</w:t>
            </w:r>
            <w:r w:rsidR="00895822">
              <w:rPr>
                <w:color w:val="000000"/>
                <w:sz w:val="22"/>
                <w:szCs w:val="22"/>
                <w:vertAlign w:val="superscript"/>
              </w:rPr>
              <w:t>A</w:t>
            </w:r>
            <w:r w:rsidR="001F27E4" w:rsidRPr="00015AAB">
              <w:rPr>
                <w:color w:val="000000"/>
                <w:sz w:val="22"/>
                <w:szCs w:val="22"/>
                <w:vertAlign w:val="superscript"/>
              </w:rPr>
              <w:t>a</w:t>
            </w:r>
          </w:p>
        </w:tc>
        <w:tc>
          <w:tcPr>
            <w:tcW w:w="1441" w:type="dxa"/>
            <w:tcBorders>
              <w:top w:val="nil"/>
              <w:left w:val="nil"/>
              <w:bottom w:val="nil"/>
              <w:right w:val="nil"/>
            </w:tcBorders>
            <w:shd w:val="clear" w:color="auto" w:fill="auto"/>
            <w:noWrap/>
            <w:vAlign w:val="center"/>
            <w:hideMark/>
          </w:tcPr>
          <w:p w14:paraId="501F12B8" w14:textId="34D3136C" w:rsidR="007E32A0" w:rsidRPr="00015AAB" w:rsidRDefault="007E32A0">
            <w:pPr>
              <w:jc w:val="center"/>
              <w:rPr>
                <w:color w:val="000000"/>
                <w:sz w:val="22"/>
                <w:szCs w:val="22"/>
              </w:rPr>
            </w:pPr>
            <w:r w:rsidRPr="00015AAB">
              <w:rPr>
                <w:color w:val="000000"/>
                <w:sz w:val="22"/>
                <w:szCs w:val="22"/>
              </w:rPr>
              <w:t>6,0 ± 0,21</w:t>
            </w:r>
            <w:r w:rsidR="00895822">
              <w:rPr>
                <w:color w:val="000000"/>
                <w:sz w:val="22"/>
                <w:szCs w:val="22"/>
                <w:vertAlign w:val="superscript"/>
              </w:rPr>
              <w:t>A</w:t>
            </w:r>
            <w:r w:rsidR="001F27E4" w:rsidRPr="00015AAB">
              <w:rPr>
                <w:color w:val="000000"/>
                <w:sz w:val="22"/>
                <w:szCs w:val="22"/>
                <w:vertAlign w:val="superscript"/>
              </w:rPr>
              <w:t>ab</w:t>
            </w:r>
          </w:p>
        </w:tc>
      </w:tr>
      <w:tr w:rsidR="007E32A0" w:rsidRPr="00015AAB" w14:paraId="52584A1E" w14:textId="77777777">
        <w:trPr>
          <w:trHeight w:val="330"/>
          <w:jc w:val="center"/>
        </w:trPr>
        <w:tc>
          <w:tcPr>
            <w:tcW w:w="960" w:type="dxa"/>
            <w:tcBorders>
              <w:top w:val="nil"/>
              <w:left w:val="nil"/>
              <w:bottom w:val="nil"/>
              <w:right w:val="nil"/>
            </w:tcBorders>
            <w:shd w:val="clear" w:color="auto" w:fill="auto"/>
            <w:noWrap/>
            <w:vAlign w:val="center"/>
            <w:hideMark/>
          </w:tcPr>
          <w:p w14:paraId="3E56F737" w14:textId="77777777" w:rsidR="007E32A0" w:rsidRPr="00015AAB" w:rsidRDefault="007E32A0">
            <w:pPr>
              <w:jc w:val="center"/>
              <w:rPr>
                <w:color w:val="000000"/>
                <w:sz w:val="22"/>
                <w:szCs w:val="22"/>
              </w:rPr>
            </w:pPr>
            <w:r w:rsidRPr="00015AAB">
              <w:rPr>
                <w:color w:val="000000"/>
                <w:sz w:val="22"/>
                <w:szCs w:val="22"/>
              </w:rPr>
              <w:t>21</w:t>
            </w:r>
          </w:p>
        </w:tc>
        <w:tc>
          <w:tcPr>
            <w:tcW w:w="1389" w:type="dxa"/>
            <w:tcBorders>
              <w:top w:val="nil"/>
              <w:left w:val="nil"/>
              <w:bottom w:val="nil"/>
              <w:right w:val="nil"/>
            </w:tcBorders>
            <w:shd w:val="clear" w:color="auto" w:fill="auto"/>
            <w:noWrap/>
            <w:vAlign w:val="center"/>
            <w:hideMark/>
          </w:tcPr>
          <w:p w14:paraId="2956C316" w14:textId="7B94FB62" w:rsidR="007E32A0" w:rsidRPr="00015AAB" w:rsidRDefault="007E32A0">
            <w:pPr>
              <w:jc w:val="center"/>
              <w:rPr>
                <w:color w:val="000000"/>
                <w:sz w:val="22"/>
                <w:szCs w:val="22"/>
              </w:rPr>
            </w:pPr>
            <w:r w:rsidRPr="00015AAB">
              <w:rPr>
                <w:color w:val="000000"/>
                <w:sz w:val="22"/>
                <w:szCs w:val="22"/>
              </w:rPr>
              <w:t>3,98 ± 0,02</w:t>
            </w:r>
            <w:r w:rsidR="00895822">
              <w:rPr>
                <w:color w:val="000000"/>
                <w:sz w:val="22"/>
                <w:szCs w:val="22"/>
                <w:vertAlign w:val="superscript"/>
              </w:rPr>
              <w:t>A</w:t>
            </w:r>
            <w:r w:rsidR="00895822" w:rsidRPr="00015AAB">
              <w:rPr>
                <w:color w:val="000000"/>
                <w:sz w:val="22"/>
                <w:szCs w:val="22"/>
                <w:vertAlign w:val="superscript"/>
              </w:rPr>
              <w:t>b</w:t>
            </w:r>
          </w:p>
        </w:tc>
        <w:tc>
          <w:tcPr>
            <w:tcW w:w="1411" w:type="dxa"/>
            <w:tcBorders>
              <w:top w:val="nil"/>
              <w:left w:val="nil"/>
              <w:bottom w:val="nil"/>
              <w:right w:val="nil"/>
            </w:tcBorders>
            <w:shd w:val="clear" w:color="auto" w:fill="auto"/>
            <w:noWrap/>
            <w:vAlign w:val="center"/>
            <w:hideMark/>
          </w:tcPr>
          <w:p w14:paraId="0086EF20" w14:textId="453766D6" w:rsidR="007E32A0" w:rsidRPr="00015AAB" w:rsidRDefault="007E32A0">
            <w:pPr>
              <w:jc w:val="center"/>
              <w:rPr>
                <w:color w:val="000000"/>
                <w:sz w:val="22"/>
                <w:szCs w:val="22"/>
              </w:rPr>
            </w:pPr>
            <w:r w:rsidRPr="00015AAB">
              <w:rPr>
                <w:color w:val="000000"/>
                <w:sz w:val="22"/>
                <w:szCs w:val="22"/>
              </w:rPr>
              <w:t>4,16 ± 0,01</w:t>
            </w:r>
            <w:r w:rsidR="00895822">
              <w:rPr>
                <w:color w:val="000000"/>
                <w:sz w:val="22"/>
                <w:szCs w:val="22"/>
                <w:vertAlign w:val="superscript"/>
              </w:rPr>
              <w:t>B</w:t>
            </w:r>
            <w:r w:rsidR="001F27E4" w:rsidRPr="00015AAB">
              <w:rPr>
                <w:color w:val="000000"/>
                <w:sz w:val="22"/>
                <w:szCs w:val="22"/>
                <w:vertAlign w:val="superscript"/>
              </w:rPr>
              <w:t>c</w:t>
            </w:r>
          </w:p>
        </w:tc>
        <w:tc>
          <w:tcPr>
            <w:tcW w:w="1359" w:type="dxa"/>
            <w:tcBorders>
              <w:top w:val="nil"/>
              <w:left w:val="nil"/>
              <w:bottom w:val="nil"/>
              <w:right w:val="nil"/>
            </w:tcBorders>
            <w:shd w:val="clear" w:color="auto" w:fill="auto"/>
            <w:noWrap/>
            <w:vAlign w:val="center"/>
            <w:hideMark/>
          </w:tcPr>
          <w:p w14:paraId="539040B7" w14:textId="52916ED3" w:rsidR="007E32A0" w:rsidRPr="00015AAB" w:rsidRDefault="007E32A0">
            <w:pPr>
              <w:jc w:val="center"/>
              <w:rPr>
                <w:color w:val="000000"/>
                <w:sz w:val="22"/>
                <w:szCs w:val="22"/>
              </w:rPr>
            </w:pPr>
            <w:r w:rsidRPr="00015AAB">
              <w:rPr>
                <w:color w:val="000000"/>
                <w:sz w:val="22"/>
                <w:szCs w:val="22"/>
              </w:rPr>
              <w:t>5,8 ± 0,06</w:t>
            </w:r>
            <w:r w:rsidR="00895822">
              <w:rPr>
                <w:color w:val="000000"/>
                <w:sz w:val="22"/>
                <w:szCs w:val="22"/>
                <w:vertAlign w:val="superscript"/>
              </w:rPr>
              <w:t>A</w:t>
            </w:r>
            <w:r w:rsidR="001F27E4" w:rsidRPr="00015AAB">
              <w:rPr>
                <w:color w:val="000000"/>
                <w:sz w:val="22"/>
                <w:szCs w:val="22"/>
                <w:vertAlign w:val="superscript"/>
              </w:rPr>
              <w:t>ab</w:t>
            </w:r>
          </w:p>
        </w:tc>
        <w:tc>
          <w:tcPr>
            <w:tcW w:w="1441" w:type="dxa"/>
            <w:tcBorders>
              <w:top w:val="nil"/>
              <w:left w:val="nil"/>
              <w:bottom w:val="nil"/>
              <w:right w:val="nil"/>
            </w:tcBorders>
            <w:shd w:val="clear" w:color="auto" w:fill="auto"/>
            <w:noWrap/>
            <w:vAlign w:val="center"/>
            <w:hideMark/>
          </w:tcPr>
          <w:p w14:paraId="600F9F1F" w14:textId="0CDC1632" w:rsidR="007E32A0" w:rsidRPr="00015AAB" w:rsidRDefault="007E32A0">
            <w:pPr>
              <w:jc w:val="center"/>
              <w:rPr>
                <w:color w:val="000000"/>
                <w:sz w:val="22"/>
                <w:szCs w:val="22"/>
              </w:rPr>
            </w:pPr>
            <w:r w:rsidRPr="00015AAB">
              <w:rPr>
                <w:color w:val="000000"/>
                <w:sz w:val="22"/>
                <w:szCs w:val="22"/>
              </w:rPr>
              <w:t>6,0 ± 0,05</w:t>
            </w:r>
            <w:r w:rsidR="00895822">
              <w:rPr>
                <w:color w:val="000000"/>
                <w:sz w:val="22"/>
                <w:szCs w:val="22"/>
                <w:vertAlign w:val="superscript"/>
              </w:rPr>
              <w:t>B</w:t>
            </w:r>
            <w:r w:rsidR="001F27E4" w:rsidRPr="00015AAB">
              <w:rPr>
                <w:color w:val="000000"/>
                <w:sz w:val="22"/>
                <w:szCs w:val="22"/>
                <w:vertAlign w:val="superscript"/>
              </w:rPr>
              <w:t>ab</w:t>
            </w:r>
          </w:p>
        </w:tc>
      </w:tr>
      <w:tr w:rsidR="007E32A0" w:rsidRPr="00015AAB" w14:paraId="6D5AAD0D" w14:textId="77777777">
        <w:trPr>
          <w:trHeight w:val="340"/>
          <w:jc w:val="center"/>
        </w:trPr>
        <w:tc>
          <w:tcPr>
            <w:tcW w:w="960" w:type="dxa"/>
            <w:tcBorders>
              <w:top w:val="nil"/>
              <w:left w:val="nil"/>
              <w:bottom w:val="single" w:sz="8" w:space="0" w:color="auto"/>
              <w:right w:val="nil"/>
            </w:tcBorders>
            <w:shd w:val="clear" w:color="auto" w:fill="auto"/>
            <w:noWrap/>
            <w:vAlign w:val="center"/>
            <w:hideMark/>
          </w:tcPr>
          <w:p w14:paraId="20204348" w14:textId="77777777" w:rsidR="007E32A0" w:rsidRPr="00015AAB" w:rsidRDefault="007E32A0">
            <w:pPr>
              <w:jc w:val="center"/>
              <w:rPr>
                <w:color w:val="000000"/>
                <w:sz w:val="22"/>
                <w:szCs w:val="22"/>
              </w:rPr>
            </w:pPr>
            <w:r w:rsidRPr="00015AAB">
              <w:rPr>
                <w:color w:val="000000"/>
                <w:sz w:val="22"/>
                <w:szCs w:val="22"/>
              </w:rPr>
              <w:t>28</w:t>
            </w:r>
          </w:p>
        </w:tc>
        <w:tc>
          <w:tcPr>
            <w:tcW w:w="1389" w:type="dxa"/>
            <w:tcBorders>
              <w:top w:val="nil"/>
              <w:left w:val="nil"/>
              <w:bottom w:val="single" w:sz="8" w:space="0" w:color="auto"/>
              <w:right w:val="nil"/>
            </w:tcBorders>
            <w:shd w:val="clear" w:color="auto" w:fill="auto"/>
            <w:noWrap/>
            <w:vAlign w:val="center"/>
            <w:hideMark/>
          </w:tcPr>
          <w:p w14:paraId="10C1E798" w14:textId="5D566F32" w:rsidR="007E32A0" w:rsidRPr="00015AAB" w:rsidRDefault="007E32A0">
            <w:pPr>
              <w:jc w:val="center"/>
              <w:rPr>
                <w:color w:val="000000"/>
                <w:sz w:val="22"/>
                <w:szCs w:val="22"/>
              </w:rPr>
            </w:pPr>
            <w:r w:rsidRPr="00015AAB">
              <w:rPr>
                <w:color w:val="000000"/>
                <w:sz w:val="22"/>
                <w:szCs w:val="22"/>
              </w:rPr>
              <w:t>3,88 ± 0,01</w:t>
            </w:r>
            <w:r w:rsidR="00895822">
              <w:rPr>
                <w:color w:val="000000"/>
                <w:sz w:val="22"/>
                <w:szCs w:val="22"/>
                <w:vertAlign w:val="superscript"/>
              </w:rPr>
              <w:t>A</w:t>
            </w:r>
            <w:r w:rsidR="001F27E4" w:rsidRPr="00015AAB">
              <w:rPr>
                <w:color w:val="000000"/>
                <w:sz w:val="22"/>
                <w:szCs w:val="22"/>
                <w:vertAlign w:val="superscript"/>
              </w:rPr>
              <w:t>c</w:t>
            </w:r>
          </w:p>
        </w:tc>
        <w:tc>
          <w:tcPr>
            <w:tcW w:w="1411" w:type="dxa"/>
            <w:tcBorders>
              <w:top w:val="nil"/>
              <w:left w:val="nil"/>
              <w:bottom w:val="single" w:sz="8" w:space="0" w:color="auto"/>
              <w:right w:val="nil"/>
            </w:tcBorders>
            <w:shd w:val="clear" w:color="auto" w:fill="auto"/>
            <w:noWrap/>
            <w:vAlign w:val="center"/>
            <w:hideMark/>
          </w:tcPr>
          <w:p w14:paraId="79DE5BCD" w14:textId="5B032BCF" w:rsidR="007E32A0" w:rsidRPr="00015AAB" w:rsidRDefault="007E32A0">
            <w:pPr>
              <w:jc w:val="center"/>
              <w:rPr>
                <w:color w:val="000000"/>
                <w:sz w:val="22"/>
                <w:szCs w:val="22"/>
              </w:rPr>
            </w:pPr>
            <w:r w:rsidRPr="00015AAB">
              <w:rPr>
                <w:color w:val="000000"/>
                <w:sz w:val="22"/>
                <w:szCs w:val="22"/>
              </w:rPr>
              <w:t>4,00 ± 0,02</w:t>
            </w:r>
            <w:r w:rsidR="00895822">
              <w:rPr>
                <w:color w:val="000000"/>
                <w:sz w:val="22"/>
                <w:szCs w:val="22"/>
                <w:vertAlign w:val="superscript"/>
              </w:rPr>
              <w:t>B</w:t>
            </w:r>
            <w:r w:rsidR="001F27E4" w:rsidRPr="00015AAB">
              <w:rPr>
                <w:color w:val="000000"/>
                <w:sz w:val="22"/>
                <w:szCs w:val="22"/>
                <w:vertAlign w:val="superscript"/>
              </w:rPr>
              <w:t>c</w:t>
            </w:r>
          </w:p>
        </w:tc>
        <w:tc>
          <w:tcPr>
            <w:tcW w:w="1359" w:type="dxa"/>
            <w:tcBorders>
              <w:top w:val="nil"/>
              <w:left w:val="nil"/>
              <w:bottom w:val="single" w:sz="8" w:space="0" w:color="auto"/>
              <w:right w:val="nil"/>
            </w:tcBorders>
            <w:shd w:val="clear" w:color="auto" w:fill="auto"/>
            <w:noWrap/>
            <w:vAlign w:val="center"/>
            <w:hideMark/>
          </w:tcPr>
          <w:p w14:paraId="6274C068" w14:textId="74CEB011" w:rsidR="007E32A0" w:rsidRPr="00015AAB" w:rsidRDefault="007E32A0">
            <w:pPr>
              <w:jc w:val="center"/>
              <w:rPr>
                <w:color w:val="000000"/>
                <w:sz w:val="22"/>
                <w:szCs w:val="22"/>
              </w:rPr>
            </w:pPr>
            <w:r w:rsidRPr="00015AAB">
              <w:rPr>
                <w:color w:val="000000"/>
                <w:sz w:val="22"/>
                <w:szCs w:val="22"/>
              </w:rPr>
              <w:t>5,5 ± 0,06</w:t>
            </w:r>
            <w:r w:rsidR="00895822">
              <w:rPr>
                <w:color w:val="000000"/>
                <w:sz w:val="22"/>
                <w:szCs w:val="22"/>
                <w:vertAlign w:val="superscript"/>
              </w:rPr>
              <w:t>A</w:t>
            </w:r>
            <w:r w:rsidR="001F27E4" w:rsidRPr="00015AAB">
              <w:rPr>
                <w:color w:val="000000"/>
                <w:sz w:val="22"/>
                <w:szCs w:val="22"/>
                <w:vertAlign w:val="superscript"/>
              </w:rPr>
              <w:t>b</w:t>
            </w:r>
          </w:p>
        </w:tc>
        <w:tc>
          <w:tcPr>
            <w:tcW w:w="1441" w:type="dxa"/>
            <w:tcBorders>
              <w:top w:val="nil"/>
              <w:left w:val="nil"/>
              <w:bottom w:val="single" w:sz="8" w:space="0" w:color="auto"/>
              <w:right w:val="nil"/>
            </w:tcBorders>
            <w:shd w:val="clear" w:color="auto" w:fill="auto"/>
            <w:noWrap/>
            <w:vAlign w:val="center"/>
            <w:hideMark/>
          </w:tcPr>
          <w:p w14:paraId="34063637" w14:textId="6EBDFD19" w:rsidR="007E32A0" w:rsidRPr="00015AAB" w:rsidRDefault="007E32A0">
            <w:pPr>
              <w:jc w:val="center"/>
              <w:rPr>
                <w:color w:val="000000"/>
                <w:sz w:val="22"/>
                <w:szCs w:val="22"/>
              </w:rPr>
            </w:pPr>
            <w:r w:rsidRPr="00015AAB">
              <w:rPr>
                <w:color w:val="000000"/>
                <w:sz w:val="22"/>
                <w:szCs w:val="22"/>
              </w:rPr>
              <w:t>5,7 ± 0,15</w:t>
            </w:r>
            <w:r w:rsidR="00895822">
              <w:rPr>
                <w:color w:val="000000"/>
                <w:sz w:val="22"/>
                <w:szCs w:val="22"/>
                <w:vertAlign w:val="superscript"/>
              </w:rPr>
              <w:t>B</w:t>
            </w:r>
            <w:r w:rsidR="001F27E4" w:rsidRPr="00015AAB">
              <w:rPr>
                <w:color w:val="000000"/>
                <w:sz w:val="22"/>
                <w:szCs w:val="22"/>
                <w:vertAlign w:val="superscript"/>
              </w:rPr>
              <w:t>b</w:t>
            </w:r>
          </w:p>
        </w:tc>
      </w:tr>
    </w:tbl>
    <w:p w14:paraId="4AADBA17" w14:textId="77777777" w:rsidR="007E32A0" w:rsidRPr="00DC028D" w:rsidRDefault="007E32A0" w:rsidP="007E32A0">
      <w:pPr>
        <w:spacing w:line="259" w:lineRule="auto"/>
        <w:jc w:val="center"/>
        <w:rPr>
          <w:sz w:val="22"/>
          <w:szCs w:val="22"/>
        </w:rPr>
      </w:pPr>
      <w:r w:rsidRPr="00DC028D">
        <w:rPr>
          <w:sz w:val="22"/>
          <w:szCs w:val="22"/>
        </w:rPr>
        <w:t>Fonte: Autoria própria (202</w:t>
      </w:r>
      <w:r w:rsidRPr="00DC028D">
        <w:t>2</w:t>
      </w:r>
      <w:r w:rsidRPr="00DC028D">
        <w:rPr>
          <w:sz w:val="22"/>
          <w:szCs w:val="22"/>
        </w:rPr>
        <w:t>)</w:t>
      </w:r>
    </w:p>
    <w:p w14:paraId="05C8F3A1" w14:textId="6808D02C" w:rsidR="007E32A0" w:rsidRPr="00013D34" w:rsidRDefault="007E32A0" w:rsidP="007E32A0">
      <w:pPr>
        <w:jc w:val="both"/>
        <w:rPr>
          <w:sz w:val="20"/>
          <w:szCs w:val="20"/>
        </w:rPr>
      </w:pPr>
      <w:r w:rsidRPr="00013D34">
        <w:rPr>
          <w:sz w:val="20"/>
          <w:szCs w:val="20"/>
        </w:rPr>
        <w:t>Dados representam o valor médio de dois experimentos independentes (n=3) e seu desvio padrão</w:t>
      </w:r>
      <w:r w:rsidR="00013D34">
        <w:rPr>
          <w:sz w:val="20"/>
          <w:szCs w:val="20"/>
        </w:rPr>
        <w:t>.</w:t>
      </w:r>
    </w:p>
    <w:p w14:paraId="2EAE8EE9" w14:textId="4D82BC78" w:rsidR="001F27E4" w:rsidRPr="00013D34" w:rsidRDefault="00013D34" w:rsidP="007E32A0">
      <w:pPr>
        <w:jc w:val="both"/>
        <w:rPr>
          <w:sz w:val="20"/>
          <w:szCs w:val="20"/>
        </w:rPr>
      </w:pPr>
      <w:r w:rsidRPr="00013D34">
        <w:rPr>
          <w:sz w:val="20"/>
          <w:szCs w:val="20"/>
        </w:rPr>
        <w:t>*</w:t>
      </w:r>
      <w:proofErr w:type="gramStart"/>
      <w:r w:rsidR="001F27E4" w:rsidRPr="00013D34">
        <w:rPr>
          <w:sz w:val="20"/>
          <w:szCs w:val="20"/>
        </w:rPr>
        <w:t>A,B</w:t>
      </w:r>
      <w:proofErr w:type="gramEnd"/>
      <w:r w:rsidR="001F27E4" w:rsidRPr="00013D34">
        <w:rPr>
          <w:sz w:val="20"/>
          <w:szCs w:val="20"/>
        </w:rPr>
        <w:t xml:space="preserve"> Médias seguidas de mesma letra na mesma linha não são significativamente diferentes pelo teste de </w:t>
      </w:r>
      <w:proofErr w:type="spellStart"/>
      <w:r w:rsidR="001F27E4" w:rsidRPr="00013D34">
        <w:rPr>
          <w:sz w:val="20"/>
          <w:szCs w:val="20"/>
        </w:rPr>
        <w:t>Tukey</w:t>
      </w:r>
      <w:proofErr w:type="spellEnd"/>
      <w:r w:rsidR="001F27E4" w:rsidRPr="00013D34">
        <w:rPr>
          <w:sz w:val="20"/>
          <w:szCs w:val="20"/>
        </w:rPr>
        <w:t xml:space="preserve"> a 5% de probabilidade.</w:t>
      </w:r>
    </w:p>
    <w:p w14:paraId="093710DA" w14:textId="2B853823" w:rsidR="007E32A0" w:rsidRPr="00013D34" w:rsidRDefault="00013D34" w:rsidP="007E32A0">
      <w:pPr>
        <w:jc w:val="both"/>
        <w:rPr>
          <w:sz w:val="20"/>
          <w:szCs w:val="20"/>
        </w:rPr>
      </w:pPr>
      <w:r w:rsidRPr="00013D34">
        <w:rPr>
          <w:sz w:val="20"/>
          <w:szCs w:val="20"/>
          <w:vertAlign w:val="superscript"/>
        </w:rPr>
        <w:t>*</w:t>
      </w:r>
      <w:proofErr w:type="spellStart"/>
      <w:proofErr w:type="gramStart"/>
      <w:r w:rsidR="007E32A0" w:rsidRPr="00013D34">
        <w:rPr>
          <w:sz w:val="20"/>
          <w:szCs w:val="20"/>
          <w:vertAlign w:val="superscript"/>
        </w:rPr>
        <w:t>a,b</w:t>
      </w:r>
      <w:proofErr w:type="gramEnd"/>
      <w:r w:rsidR="007E32A0" w:rsidRPr="00013D34">
        <w:rPr>
          <w:sz w:val="20"/>
          <w:szCs w:val="20"/>
          <w:vertAlign w:val="superscript"/>
        </w:rPr>
        <w:t>,c</w:t>
      </w:r>
      <w:proofErr w:type="spellEnd"/>
      <w:r w:rsidR="007E32A0" w:rsidRPr="00013D34">
        <w:rPr>
          <w:sz w:val="20"/>
          <w:szCs w:val="20"/>
          <w:vertAlign w:val="superscript"/>
        </w:rPr>
        <w:t xml:space="preserve"> </w:t>
      </w:r>
      <w:r w:rsidR="007E32A0" w:rsidRPr="00013D34">
        <w:rPr>
          <w:sz w:val="20"/>
          <w:szCs w:val="20"/>
        </w:rPr>
        <w:t xml:space="preserve">Médias seguidas de mesma letra na mesma coluna não são significativamente diferentes pelo teste de </w:t>
      </w:r>
      <w:proofErr w:type="spellStart"/>
      <w:r w:rsidR="007E32A0" w:rsidRPr="00013D34">
        <w:rPr>
          <w:sz w:val="20"/>
          <w:szCs w:val="20"/>
        </w:rPr>
        <w:t>Tukey</w:t>
      </w:r>
      <w:proofErr w:type="spellEnd"/>
      <w:r w:rsidR="007E32A0" w:rsidRPr="00013D34">
        <w:rPr>
          <w:sz w:val="20"/>
          <w:szCs w:val="20"/>
        </w:rPr>
        <w:t xml:space="preserve"> a 5% de probabilidade.</w:t>
      </w:r>
    </w:p>
    <w:p w14:paraId="4555CE87" w14:textId="77777777" w:rsidR="007E32A0" w:rsidRPr="004A0761" w:rsidRDefault="007E32A0" w:rsidP="007E32A0">
      <w:pPr>
        <w:jc w:val="both"/>
      </w:pPr>
    </w:p>
    <w:p w14:paraId="3031D9EB" w14:textId="3E8C44BF" w:rsidR="00F454A0" w:rsidRDefault="007E32A0" w:rsidP="003F0C78">
      <w:pPr>
        <w:autoSpaceDE w:val="0"/>
        <w:autoSpaceDN w:val="0"/>
        <w:adjustRightInd w:val="0"/>
        <w:spacing w:line="360" w:lineRule="auto"/>
        <w:ind w:firstLine="708"/>
        <w:jc w:val="both"/>
      </w:pPr>
      <w:r w:rsidRPr="00723F06">
        <w:t xml:space="preserve">Os valores de pH dos diferentes métodos de ativação dos grãos de </w:t>
      </w:r>
      <w:proofErr w:type="spellStart"/>
      <w:r w:rsidR="002C6398">
        <w:t>Kefir</w:t>
      </w:r>
      <w:proofErr w:type="spellEnd"/>
      <w:r w:rsidRPr="00723F06">
        <w:t xml:space="preserve"> para a produção da bebida </w:t>
      </w:r>
      <w:proofErr w:type="spellStart"/>
      <w:r w:rsidR="002C6398">
        <w:t>Kefir</w:t>
      </w:r>
      <w:proofErr w:type="spellEnd"/>
      <w:r w:rsidRPr="00723F06">
        <w:t xml:space="preserve"> foram significativamente diferentes (p&lt;0,05) durante todo o tempo de pesquisa, </w:t>
      </w:r>
      <w:r w:rsidRPr="00723F06">
        <w:lastRenderedPageBreak/>
        <w:t>com identificação de maiores valores para a bebida produzida com o grão não ativado. Isso demonstra que a acidificação das bebidas fermentadas pela cultura não ativada</w:t>
      </w:r>
      <w:r w:rsidR="008D169F">
        <w:t xml:space="preserve"> (GKNA)</w:t>
      </w:r>
      <w:r w:rsidRPr="00723F06">
        <w:t xml:space="preserve"> foi mais lenta em comparação à fermentada pelos grãos ativados</w:t>
      </w:r>
      <w:r w:rsidR="008D169F">
        <w:t xml:space="preserve"> (GKA), ou seja, significa que a ativação dos grãos ajudou a acelerar o metabolismo microbiano</w:t>
      </w:r>
      <w:r w:rsidRPr="00723F06">
        <w:t>. Resultados</w:t>
      </w:r>
      <w:r w:rsidR="008D169F">
        <w:t xml:space="preserve">, sobre pH, </w:t>
      </w:r>
      <w:r w:rsidRPr="00723F06">
        <w:t xml:space="preserve">semelhantes foram descritos por </w:t>
      </w:r>
      <w:proofErr w:type="spellStart"/>
      <w:r w:rsidRPr="00723F06">
        <w:t>Gul</w:t>
      </w:r>
      <w:proofErr w:type="spellEnd"/>
      <w:r w:rsidRPr="00723F06">
        <w:t xml:space="preserve"> e colaboradores (2015), que relataram acidificação maior na fermentação para amostras de bebida produzidas com os grãos </w:t>
      </w:r>
      <w:r w:rsidR="008D169F">
        <w:t xml:space="preserve">ativados </w:t>
      </w:r>
      <w:r w:rsidRPr="00723F06">
        <w:t xml:space="preserve">de </w:t>
      </w:r>
      <w:proofErr w:type="spellStart"/>
      <w:r w:rsidR="002C6398">
        <w:t>Kefir</w:t>
      </w:r>
      <w:proofErr w:type="spellEnd"/>
      <w:r w:rsidRPr="00723F06">
        <w:t xml:space="preserve"> inoculados em leite de vaca (4,55), em relação as preparações com culturas iniciadoras não ativadas (4,62). </w:t>
      </w:r>
    </w:p>
    <w:p w14:paraId="208E38DD" w14:textId="6014C3F0" w:rsidR="007E32A0" w:rsidRDefault="007E32A0" w:rsidP="003F0C78">
      <w:pPr>
        <w:autoSpaceDE w:val="0"/>
        <w:autoSpaceDN w:val="0"/>
        <w:adjustRightInd w:val="0"/>
        <w:spacing w:line="360" w:lineRule="auto"/>
        <w:ind w:firstLine="708"/>
        <w:jc w:val="both"/>
      </w:pPr>
      <w:r w:rsidRPr="00723F06">
        <w:t xml:space="preserve">Os valores de pH encontrados neste trabalho estão acima daqueles encontrados em laticínios, onde o </w:t>
      </w:r>
      <w:proofErr w:type="spellStart"/>
      <w:r w:rsidR="002C6398">
        <w:t>Kefir</w:t>
      </w:r>
      <w:proofErr w:type="spellEnd"/>
      <w:r w:rsidRPr="00723F06">
        <w:t xml:space="preserve"> atinge valores de pH entre 4,3 - 4,</w:t>
      </w:r>
      <w:r w:rsidR="00F454A0" w:rsidRPr="00723F06">
        <w:t>4 nas</w:t>
      </w:r>
      <w:r w:rsidRPr="00723F06">
        <w:t xml:space="preserve"> primeiras 24 horas</w:t>
      </w:r>
      <w:r w:rsidR="00F454A0">
        <w:t>, talvez pelo fato dos laticínios trabalharem com uma cultura mais jovem e não como a utilizada neste trabalho que já provem de uma cultura de 10 anos, como mencionado em materiais e métodos item 3.1.1</w:t>
      </w:r>
      <w:r w:rsidR="00F454A0" w:rsidRPr="00723F06">
        <w:t>(GLIBOWSKI; KOWALSKA, 2012)</w:t>
      </w:r>
      <w:r w:rsidRPr="00723F06">
        <w:t>.</w:t>
      </w:r>
      <w:r w:rsidR="001D7A22" w:rsidRPr="00723F06">
        <w:t xml:space="preserve"> </w:t>
      </w:r>
      <w:r w:rsidR="00D22DAE">
        <w:t>Ainda, para fundamentar a diferença, pode-se dizer que, q</w:t>
      </w:r>
      <w:r w:rsidR="001D7A22" w:rsidRPr="00723F06">
        <w:t>uando a bactéria probiótica participa ativamente na fermentação, os aspectos da composição do alimento e de interação da matriz alimentar e cultura iniciadora devem ser levados em consideração</w:t>
      </w:r>
      <w:r w:rsidR="00D22DAE">
        <w:t xml:space="preserve"> quando o assunto é </w:t>
      </w:r>
      <w:r w:rsidR="001D7A22" w:rsidRPr="00723F06">
        <w:t>a produção de ácido láctico e, consequentemente, a redução do pH durante a fermentação (HELLER, 2001).</w:t>
      </w:r>
    </w:p>
    <w:p w14:paraId="17ADB691" w14:textId="6548027B" w:rsidR="006E66A3" w:rsidRPr="000E188C" w:rsidRDefault="006E66A3" w:rsidP="003F0C78">
      <w:pPr>
        <w:spacing w:line="360" w:lineRule="auto"/>
        <w:ind w:firstLine="708"/>
        <w:jc w:val="both"/>
        <w:rPr>
          <w:sz w:val="22"/>
          <w:szCs w:val="22"/>
        </w:rPr>
      </w:pPr>
      <w:r>
        <w:t xml:space="preserve">Apesar da diferença de pH encontrado na indústria a literatura mostra semelhança em relação aos valores encontrados neste trabalho como é o caso de </w:t>
      </w:r>
      <w:r w:rsidRPr="00723F06">
        <w:t xml:space="preserve">Leite e colaboradores (2013) analisando amostras de bebida fermentada a partir de grãos de </w:t>
      </w:r>
      <w:proofErr w:type="spellStart"/>
      <w:r>
        <w:t>Kefir</w:t>
      </w:r>
      <w:proofErr w:type="spellEnd"/>
      <w:r w:rsidRPr="00723F06">
        <w:t xml:space="preserve"> determinaram ao final da fermentação pH 4,85, com queda para 4,31 ao final do período de armazenamento. Valores semelhantes (4,46 para 4,37) foram encontrados por </w:t>
      </w:r>
      <w:proofErr w:type="spellStart"/>
      <w:r>
        <w:t>M</w:t>
      </w:r>
      <w:r w:rsidRPr="00723F06">
        <w:t>ituniewicz-</w:t>
      </w:r>
      <w:r>
        <w:t>M</w:t>
      </w:r>
      <w:r w:rsidRPr="00723F06">
        <w:t>alek</w:t>
      </w:r>
      <w:proofErr w:type="spellEnd"/>
      <w:r w:rsidRPr="00723F06">
        <w:t xml:space="preserve"> e</w:t>
      </w:r>
      <w:r>
        <w:t xml:space="preserve"> colaboradores </w:t>
      </w:r>
      <w:r w:rsidRPr="00723F06">
        <w:t xml:space="preserve">(2009) em </w:t>
      </w:r>
      <w:proofErr w:type="spellStart"/>
      <w:r>
        <w:t>Kefir</w:t>
      </w:r>
      <w:proofErr w:type="spellEnd"/>
      <w:r w:rsidRPr="00723F06">
        <w:t xml:space="preserve"> após o mesmo período de armazenamento. </w:t>
      </w:r>
      <w:proofErr w:type="spellStart"/>
      <w:r w:rsidRPr="00723F06">
        <w:t>Beshkova</w:t>
      </w:r>
      <w:proofErr w:type="spellEnd"/>
      <w:r w:rsidRPr="00723F06">
        <w:t xml:space="preserve"> e</w:t>
      </w:r>
      <w:r>
        <w:t xml:space="preserve"> colaboradores</w:t>
      </w:r>
      <w:r w:rsidRPr="00723F06">
        <w:t xml:space="preserve"> (2002) também observaram pequena diminuição do valor de pH dos grãos (4,50 para 4,00) após sete dias de armazenamento.</w:t>
      </w:r>
      <w:r>
        <w:t xml:space="preserve"> Valores encontrados entre </w:t>
      </w:r>
      <w:r w:rsidRPr="00723F06">
        <w:t xml:space="preserve">3,8 e 4,6 </w:t>
      </w:r>
      <w:r>
        <w:t xml:space="preserve">reportados na literatura fazem parte dos trabalhos de </w:t>
      </w:r>
      <w:proofErr w:type="spellStart"/>
      <w:r w:rsidRPr="00723F06">
        <w:t>Guzel-Seydim</w:t>
      </w:r>
      <w:proofErr w:type="spellEnd"/>
      <w:r w:rsidRPr="00723F06">
        <w:t xml:space="preserve"> e</w:t>
      </w:r>
      <w:r>
        <w:t xml:space="preserve"> colaboradores (</w:t>
      </w:r>
      <w:r w:rsidRPr="00723F06">
        <w:t>2000</w:t>
      </w:r>
      <w:r>
        <w:t xml:space="preserve">), </w:t>
      </w:r>
      <w:proofErr w:type="spellStart"/>
      <w:r w:rsidRPr="00723F06">
        <w:t>Irigoyen</w:t>
      </w:r>
      <w:proofErr w:type="spellEnd"/>
      <w:r w:rsidRPr="00723F06">
        <w:t xml:space="preserve"> e</w:t>
      </w:r>
      <w:r>
        <w:t xml:space="preserve"> colaboradores (</w:t>
      </w:r>
      <w:r w:rsidRPr="00723F06">
        <w:t>2003</w:t>
      </w:r>
      <w:r>
        <w:t>),</w:t>
      </w:r>
      <w:r w:rsidRPr="00723F06">
        <w:t xml:space="preserve"> </w:t>
      </w:r>
      <w:proofErr w:type="spellStart"/>
      <w:r w:rsidRPr="00723F06">
        <w:t>Oner</w:t>
      </w:r>
      <w:proofErr w:type="spellEnd"/>
      <w:r w:rsidRPr="00723F06">
        <w:t xml:space="preserve"> e</w:t>
      </w:r>
      <w:r>
        <w:t xml:space="preserve"> colaboradores</w:t>
      </w:r>
      <w:r w:rsidRPr="00723F06">
        <w:t xml:space="preserve"> </w:t>
      </w:r>
      <w:r>
        <w:t>(</w:t>
      </w:r>
      <w:r w:rsidRPr="00723F06">
        <w:t>2010</w:t>
      </w:r>
      <w:r>
        <w:t xml:space="preserve">), </w:t>
      </w:r>
      <w:proofErr w:type="spellStart"/>
      <w:r w:rsidRPr="00723F06">
        <w:t>Grønnevik</w:t>
      </w:r>
      <w:proofErr w:type="spellEnd"/>
      <w:r w:rsidRPr="00723F06">
        <w:t xml:space="preserve"> e</w:t>
      </w:r>
      <w:r>
        <w:t xml:space="preserve"> colaboradores (</w:t>
      </w:r>
      <w:r w:rsidRPr="00723F06">
        <w:t>2011</w:t>
      </w:r>
      <w:r>
        <w:t>),</w:t>
      </w:r>
      <w:r w:rsidRPr="00723F06">
        <w:t xml:space="preserve"> Magalhães e</w:t>
      </w:r>
      <w:r>
        <w:t xml:space="preserve"> colaboradores (</w:t>
      </w:r>
      <w:r w:rsidRPr="00723F06">
        <w:t>2011</w:t>
      </w:r>
      <w:r w:rsidR="000E188C">
        <w:t xml:space="preserve">), </w:t>
      </w:r>
      <w:r w:rsidR="000E188C" w:rsidRPr="00723F06">
        <w:t>Leite</w:t>
      </w:r>
      <w:r w:rsidRPr="00723F06">
        <w:t xml:space="preserve"> e</w:t>
      </w:r>
      <w:r>
        <w:t xml:space="preserve"> colaboradores (</w:t>
      </w:r>
      <w:r w:rsidRPr="00723F06">
        <w:t>2012</w:t>
      </w:r>
      <w:r w:rsidR="004516E2">
        <w:t xml:space="preserve">), </w:t>
      </w:r>
      <w:proofErr w:type="spellStart"/>
      <w:r w:rsidR="004516E2" w:rsidRPr="00723F06">
        <w:t>Sarlak</w:t>
      </w:r>
      <w:proofErr w:type="spellEnd"/>
      <w:r w:rsidRPr="00723F06">
        <w:t xml:space="preserve"> e</w:t>
      </w:r>
      <w:r>
        <w:t xml:space="preserve"> colaboradores</w:t>
      </w:r>
      <w:r w:rsidR="000E188C">
        <w:t xml:space="preserve"> (</w:t>
      </w:r>
      <w:r w:rsidRPr="00723F06">
        <w:t>2017</w:t>
      </w:r>
      <w:r w:rsidR="000E188C">
        <w:t xml:space="preserve">) </w:t>
      </w:r>
      <w:proofErr w:type="gramStart"/>
      <w:r w:rsidR="000E188C">
        <w:t xml:space="preserve">e </w:t>
      </w:r>
      <w:r w:rsidRPr="00723F06">
        <w:t xml:space="preserve"> C</w:t>
      </w:r>
      <w:r w:rsidR="000E188C" w:rsidRPr="00723F06">
        <w:t>arneiro</w:t>
      </w:r>
      <w:proofErr w:type="gramEnd"/>
      <w:r w:rsidRPr="00723F06">
        <w:t xml:space="preserve"> </w:t>
      </w:r>
      <w:r w:rsidR="000E188C">
        <w:t>(</w:t>
      </w:r>
      <w:r w:rsidRPr="00723F06">
        <w:t>2010</w:t>
      </w:r>
      <w:r w:rsidR="000E188C">
        <w:t>)</w:t>
      </w:r>
      <w:r w:rsidRPr="00723F06">
        <w:t xml:space="preserve">. </w:t>
      </w:r>
    </w:p>
    <w:p w14:paraId="4B43FC7F" w14:textId="43DB80DB" w:rsidR="00C43B91" w:rsidRDefault="00D22DAE" w:rsidP="003F0C78">
      <w:pPr>
        <w:spacing w:line="360" w:lineRule="auto"/>
        <w:ind w:firstLine="708"/>
        <w:jc w:val="both"/>
      </w:pPr>
      <w:r>
        <w:t xml:space="preserve">Vale ainda dizer </w:t>
      </w:r>
      <w:r w:rsidR="005A3F82">
        <w:t>que,</w:t>
      </w:r>
      <w:r>
        <w:t xml:space="preserve"> pelos resultados da tabela </w:t>
      </w:r>
      <w:r w:rsidR="009017DD">
        <w:t>2</w:t>
      </w:r>
      <w:r>
        <w:t xml:space="preserve">, é possível observar </w:t>
      </w:r>
      <w:r w:rsidR="005A3F82">
        <w:t xml:space="preserve">na amostra GKA </w:t>
      </w:r>
      <w:r>
        <w:t xml:space="preserve">que houve um aumento na atividade fermentativa das culturas presentes no grão de </w:t>
      </w:r>
      <w:proofErr w:type="spellStart"/>
      <w:r>
        <w:t>Kefir</w:t>
      </w:r>
      <w:proofErr w:type="spellEnd"/>
      <w:r>
        <w:t>, visto que o pH no 28 dia foi 1.2 vezes menor que o obtido no sétimo dia</w:t>
      </w:r>
      <w:r w:rsidR="00C43B91">
        <w:t xml:space="preserve">, menor do que o décimo quarto e o vigésimo primeiro. Para a amostra GKNA, apesar de não ocorrer a ativação dos grãos o processo fermentativo também sofreu diferença quando o tempo </w:t>
      </w:r>
      <w:r w:rsidR="008C18FF">
        <w:t>foi</w:t>
      </w:r>
      <w:r w:rsidR="00C43B91">
        <w:t xml:space="preserve"> avançando, porém mostrou um valor final de pH no 28º igual ao do 21º dia (p&lt;0,05). </w:t>
      </w:r>
    </w:p>
    <w:p w14:paraId="0B859A49" w14:textId="0FB10DA9" w:rsidR="00AE2337" w:rsidRDefault="00AF5F0D" w:rsidP="003F0C78">
      <w:pPr>
        <w:autoSpaceDE w:val="0"/>
        <w:autoSpaceDN w:val="0"/>
        <w:adjustRightInd w:val="0"/>
        <w:spacing w:line="360" w:lineRule="auto"/>
        <w:ind w:firstLine="708"/>
        <w:jc w:val="both"/>
      </w:pPr>
      <w:r>
        <w:t xml:space="preserve">Em relação a análise de SST </w:t>
      </w:r>
      <w:r w:rsidR="006776DC">
        <w:t xml:space="preserve">(resultados da tabela 2) </w:t>
      </w:r>
      <w:r>
        <w:t>pode-se dizer que tanto para a amostra GKNA quanto a GKA as repicagens dos dias 7 e 28 apresentaram diferença significativa ao nível de</w:t>
      </w:r>
      <w:r w:rsidR="00D02D33">
        <w:t xml:space="preserve"> significância de</w:t>
      </w:r>
      <w:r>
        <w:t xml:space="preserve"> 5%, levando a crer que o decréscimo de valor</w:t>
      </w:r>
      <w:r w:rsidR="00D02D33">
        <w:t xml:space="preserve"> </w:t>
      </w:r>
      <w:r>
        <w:t xml:space="preserve">no </w:t>
      </w:r>
      <w:proofErr w:type="spellStart"/>
      <w:r>
        <w:t>°Brix</w:t>
      </w:r>
      <w:proofErr w:type="spellEnd"/>
      <w:r w:rsidR="00D02D33">
        <w:t xml:space="preserve"> </w:t>
      </w:r>
      <w:r>
        <w:lastRenderedPageBreak/>
        <w:t>destas amostras podem significar um aumento do nível de fermentação</w:t>
      </w:r>
      <w:r w:rsidR="001D41F1">
        <w:t xml:space="preserve"> ou metabolismo de crescimento do microrganismo</w:t>
      </w:r>
      <w:r>
        <w:t>, já que para a fermentação ocorrer há consumo de açúcar</w:t>
      </w:r>
      <w:r w:rsidR="001D41F1">
        <w:t xml:space="preserve"> (como </w:t>
      </w:r>
      <w:r w:rsidR="001F5A42">
        <w:t>também</w:t>
      </w:r>
      <w:r w:rsidR="001D41F1">
        <w:t xml:space="preserve"> para crescimento </w:t>
      </w:r>
      <w:r w:rsidR="001F5A42">
        <w:t>do microrganismo)</w:t>
      </w:r>
      <w:r>
        <w:t xml:space="preserve">, no caso a lactose do leite, a qual é computada no valor de SST. </w:t>
      </w:r>
    </w:p>
    <w:p w14:paraId="40021754" w14:textId="542147FC" w:rsidR="007E32A0" w:rsidRDefault="00AF5F0D" w:rsidP="003F0C78">
      <w:pPr>
        <w:autoSpaceDE w:val="0"/>
        <w:autoSpaceDN w:val="0"/>
        <w:adjustRightInd w:val="0"/>
        <w:spacing w:line="360" w:lineRule="auto"/>
        <w:ind w:firstLine="708"/>
        <w:jc w:val="both"/>
      </w:pPr>
      <w:r>
        <w:t xml:space="preserve">Comparando os valores de </w:t>
      </w:r>
      <w:proofErr w:type="spellStart"/>
      <w:r>
        <w:t>°Brix</w:t>
      </w:r>
      <w:proofErr w:type="spellEnd"/>
      <w:r>
        <w:t xml:space="preserve"> das duas amostras (GKA e GKNA) nos respectivos dias de repicagem é possível notar, pelos resultados da tabela </w:t>
      </w:r>
      <w:r w:rsidR="009017DD">
        <w:t>2</w:t>
      </w:r>
      <w:r>
        <w:t xml:space="preserve"> que há diferença significativa de valores nos dias 21 e 28. No dias iniciais de repicagem (7 e 14) a diferença significativa, ao nível de </w:t>
      </w:r>
      <w:r w:rsidR="005F1A46">
        <w:t xml:space="preserve">significância de </w:t>
      </w:r>
      <w:r>
        <w:t xml:space="preserve">5% não é observada, ou seja, é possível afirmar que a diferença de tratamento das duas amostras, nos ensaios iniciais (7 e 14 dias) não mostrou diferença significativa na cinética fermentativa, fato contrário observado nos dois ensaios subsequentes, que mesmo sem diferença significativa entre si nos valores de </w:t>
      </w:r>
      <w:proofErr w:type="spellStart"/>
      <w:r>
        <w:t>°Brix</w:t>
      </w:r>
      <w:proofErr w:type="spellEnd"/>
      <w:r>
        <w:t xml:space="preserve">, mostraram decréscimo na quantidade de SST em relação aos dias 7 e 14.  Ainda, vale a pena chamar a atenção para o fato de a ativação da amostra levar a uma quantidade inferior de </w:t>
      </w:r>
      <w:proofErr w:type="spellStart"/>
      <w:r>
        <w:t>°Brix</w:t>
      </w:r>
      <w:proofErr w:type="spellEnd"/>
      <w:r>
        <w:t xml:space="preserve"> da amostra não ativada nos dois casos em que os valores mostram estatisticamente haver diferença significativa entre os valores (dias 21 e 28 de ensaio).</w:t>
      </w:r>
    </w:p>
    <w:p w14:paraId="312F615E" w14:textId="2E879801" w:rsidR="007E32A0" w:rsidRPr="008748EB" w:rsidRDefault="003F0C78" w:rsidP="003F0C78">
      <w:pPr>
        <w:pStyle w:val="Ttulo1"/>
        <w:spacing w:line="360" w:lineRule="auto"/>
        <w:jc w:val="left"/>
        <w:rPr>
          <w:u w:val="none"/>
        </w:rPr>
      </w:pPr>
      <w:r>
        <w:rPr>
          <w:u w:val="none"/>
        </w:rPr>
        <w:t>3</w:t>
      </w:r>
      <w:r w:rsidR="007E32A0" w:rsidRPr="007E32A0">
        <w:rPr>
          <w:u w:val="none"/>
        </w:rPr>
        <w:t>.3 Viabilidade das bactérias láticas e leveduras</w:t>
      </w:r>
    </w:p>
    <w:p w14:paraId="68712288" w14:textId="68E9E3A2" w:rsidR="00AF5F0D" w:rsidRPr="005F1270" w:rsidRDefault="00AF5F0D" w:rsidP="003F0C78">
      <w:pPr>
        <w:pStyle w:val="Textodecomentrio"/>
        <w:spacing w:line="360" w:lineRule="auto"/>
        <w:ind w:firstLine="708"/>
        <w:jc w:val="both"/>
        <w:rPr>
          <w:sz w:val="24"/>
          <w:szCs w:val="24"/>
        </w:rPr>
      </w:pPr>
      <w:r w:rsidRPr="005F1270">
        <w:rPr>
          <w:sz w:val="24"/>
          <w:szCs w:val="24"/>
        </w:rPr>
        <w:t xml:space="preserve">Foram realizadas contagens das colônias láticas e leveduras, tanto dos grãos ativados quanto para os grãos não ativados </w:t>
      </w:r>
      <w:r w:rsidR="00091AF7">
        <w:rPr>
          <w:sz w:val="24"/>
          <w:szCs w:val="24"/>
        </w:rPr>
        <w:t xml:space="preserve">antes e </w:t>
      </w:r>
      <w:r w:rsidRPr="005F1270">
        <w:rPr>
          <w:sz w:val="24"/>
          <w:szCs w:val="24"/>
        </w:rPr>
        <w:t xml:space="preserve">após </w:t>
      </w:r>
      <w:r w:rsidR="00091AF7" w:rsidRPr="005F1270">
        <w:rPr>
          <w:sz w:val="24"/>
          <w:szCs w:val="24"/>
        </w:rPr>
        <w:t>24</w:t>
      </w:r>
      <w:r w:rsidR="00091AF7">
        <w:rPr>
          <w:sz w:val="24"/>
          <w:szCs w:val="24"/>
        </w:rPr>
        <w:t xml:space="preserve"> </w:t>
      </w:r>
      <w:r w:rsidR="00091AF7" w:rsidRPr="005F1270">
        <w:rPr>
          <w:sz w:val="24"/>
          <w:szCs w:val="24"/>
        </w:rPr>
        <w:t>h</w:t>
      </w:r>
      <w:r w:rsidRPr="005F1270">
        <w:rPr>
          <w:sz w:val="24"/>
          <w:szCs w:val="24"/>
        </w:rPr>
        <w:t xml:space="preserve"> de fermentação. A instrução Normativa Nº 46 de 23 de outubro de 2007</w:t>
      </w:r>
      <w:r>
        <w:rPr>
          <w:sz w:val="24"/>
          <w:szCs w:val="24"/>
        </w:rPr>
        <w:t xml:space="preserve"> intitulada de </w:t>
      </w:r>
      <w:r w:rsidRPr="005F1270">
        <w:rPr>
          <w:sz w:val="24"/>
          <w:szCs w:val="24"/>
        </w:rPr>
        <w:t xml:space="preserve">Regulamento Técnico de Identidade e Qualidade de Leites Fermentados, estabelece </w:t>
      </w:r>
      <w:r>
        <w:rPr>
          <w:sz w:val="24"/>
          <w:szCs w:val="24"/>
        </w:rPr>
        <w:t xml:space="preserve">que a </w:t>
      </w:r>
      <w:r w:rsidRPr="005F1270">
        <w:rPr>
          <w:sz w:val="24"/>
          <w:szCs w:val="24"/>
        </w:rPr>
        <w:t>contage</w:t>
      </w:r>
      <w:r>
        <w:rPr>
          <w:sz w:val="24"/>
          <w:szCs w:val="24"/>
        </w:rPr>
        <w:t>m</w:t>
      </w:r>
      <w:r w:rsidRPr="005F1270">
        <w:rPr>
          <w:sz w:val="24"/>
          <w:szCs w:val="24"/>
        </w:rPr>
        <w:t xml:space="preserve"> mínima</w:t>
      </w:r>
      <w:r>
        <w:rPr>
          <w:sz w:val="24"/>
          <w:szCs w:val="24"/>
        </w:rPr>
        <w:t xml:space="preserve"> de bactérias láticas e leveduras</w:t>
      </w:r>
      <w:r w:rsidRPr="005F1270">
        <w:rPr>
          <w:sz w:val="24"/>
          <w:szCs w:val="24"/>
        </w:rPr>
        <w:t xml:space="preserve"> durante toda a vida de prateleira </w:t>
      </w:r>
      <w:r>
        <w:rPr>
          <w:sz w:val="24"/>
          <w:szCs w:val="24"/>
        </w:rPr>
        <w:t>dos deste tipo de produto</w:t>
      </w:r>
      <w:r w:rsidR="0005363A">
        <w:rPr>
          <w:sz w:val="24"/>
          <w:szCs w:val="24"/>
        </w:rPr>
        <w:t xml:space="preserve"> (leite fermentado)</w:t>
      </w:r>
      <w:r w:rsidRPr="005F1270">
        <w:rPr>
          <w:sz w:val="24"/>
          <w:szCs w:val="24"/>
        </w:rPr>
        <w:t xml:space="preserve"> </w:t>
      </w:r>
      <w:r>
        <w:rPr>
          <w:sz w:val="24"/>
          <w:szCs w:val="24"/>
        </w:rPr>
        <w:t xml:space="preserve">deve ser </w:t>
      </w:r>
      <w:r w:rsidRPr="005F1270">
        <w:rPr>
          <w:sz w:val="24"/>
          <w:szCs w:val="24"/>
        </w:rPr>
        <w:t>igual a 10</w:t>
      </w:r>
      <w:r w:rsidRPr="005F1270">
        <w:rPr>
          <w:sz w:val="24"/>
          <w:szCs w:val="24"/>
          <w:vertAlign w:val="superscript"/>
        </w:rPr>
        <w:t>7</w:t>
      </w:r>
      <w:r w:rsidRPr="005F1270">
        <w:rPr>
          <w:sz w:val="24"/>
          <w:szCs w:val="24"/>
        </w:rPr>
        <w:t xml:space="preserve"> UFC/g</w:t>
      </w:r>
      <w:r>
        <w:rPr>
          <w:sz w:val="24"/>
          <w:szCs w:val="24"/>
        </w:rPr>
        <w:t xml:space="preserve"> (7 </w:t>
      </w:r>
      <w:r w:rsidRPr="00C733F8">
        <w:rPr>
          <w:color w:val="000000"/>
          <w:sz w:val="22"/>
          <w:szCs w:val="22"/>
        </w:rPr>
        <w:t>Log UFC/ml</w:t>
      </w:r>
      <w:r>
        <w:rPr>
          <w:sz w:val="24"/>
          <w:szCs w:val="24"/>
        </w:rPr>
        <w:t xml:space="preserve">) </w:t>
      </w:r>
      <w:r w:rsidRPr="005F1270">
        <w:rPr>
          <w:sz w:val="24"/>
          <w:szCs w:val="24"/>
        </w:rPr>
        <w:t>e 10</w:t>
      </w:r>
      <w:r w:rsidRPr="005F1270">
        <w:rPr>
          <w:sz w:val="24"/>
          <w:szCs w:val="24"/>
          <w:vertAlign w:val="superscript"/>
        </w:rPr>
        <w:t>4</w:t>
      </w:r>
      <w:r w:rsidRPr="005F1270">
        <w:rPr>
          <w:sz w:val="24"/>
          <w:szCs w:val="24"/>
        </w:rPr>
        <w:t xml:space="preserve"> UFC/g</w:t>
      </w:r>
      <w:r>
        <w:rPr>
          <w:sz w:val="24"/>
          <w:szCs w:val="24"/>
        </w:rPr>
        <w:t xml:space="preserve"> (4 </w:t>
      </w:r>
      <w:r w:rsidRPr="00C733F8">
        <w:rPr>
          <w:color w:val="000000"/>
          <w:sz w:val="22"/>
          <w:szCs w:val="22"/>
        </w:rPr>
        <w:t>Log UFC/ml</w:t>
      </w:r>
      <w:r>
        <w:rPr>
          <w:sz w:val="24"/>
          <w:szCs w:val="24"/>
        </w:rPr>
        <w:t>) respectivamente</w:t>
      </w:r>
      <w:r w:rsidRPr="005F1270">
        <w:rPr>
          <w:sz w:val="24"/>
          <w:szCs w:val="24"/>
        </w:rPr>
        <w:t>.</w:t>
      </w:r>
    </w:p>
    <w:p w14:paraId="5746B95C" w14:textId="77777777" w:rsidR="00AF5F0D" w:rsidRDefault="00AF5F0D" w:rsidP="003F0C78">
      <w:pPr>
        <w:autoSpaceDE w:val="0"/>
        <w:autoSpaceDN w:val="0"/>
        <w:adjustRightInd w:val="0"/>
        <w:spacing w:line="360" w:lineRule="auto"/>
        <w:ind w:firstLine="708"/>
        <w:jc w:val="both"/>
      </w:pPr>
      <w:r w:rsidRPr="00904714">
        <w:rPr>
          <w:highlight w:val="white"/>
        </w:rPr>
        <w:t xml:space="preserve">Conforme estudos de </w:t>
      </w:r>
      <w:proofErr w:type="spellStart"/>
      <w:r w:rsidRPr="00904714">
        <w:rPr>
          <w:highlight w:val="white"/>
        </w:rPr>
        <w:t>Beshkova</w:t>
      </w:r>
      <w:proofErr w:type="spellEnd"/>
      <w:r w:rsidRPr="00904714">
        <w:rPr>
          <w:highlight w:val="white"/>
        </w:rPr>
        <w:t xml:space="preserve"> e colaboradores </w:t>
      </w:r>
      <w:r>
        <w:rPr>
          <w:highlight w:val="white"/>
        </w:rPr>
        <w:t xml:space="preserve">(2011) </w:t>
      </w:r>
      <w:r w:rsidRPr="00904714">
        <w:rPr>
          <w:highlight w:val="white"/>
        </w:rPr>
        <w:t xml:space="preserve">os grãos de </w:t>
      </w:r>
      <w:proofErr w:type="spellStart"/>
      <w:r>
        <w:rPr>
          <w:highlight w:val="white"/>
        </w:rPr>
        <w:t>Kefir</w:t>
      </w:r>
      <w:proofErr w:type="spellEnd"/>
      <w:r w:rsidRPr="00904714">
        <w:rPr>
          <w:highlight w:val="white"/>
        </w:rPr>
        <w:t xml:space="preserve"> </w:t>
      </w:r>
      <w:r>
        <w:rPr>
          <w:highlight w:val="white"/>
        </w:rPr>
        <w:t>são compostos</w:t>
      </w:r>
      <w:r w:rsidRPr="00904714">
        <w:rPr>
          <w:highlight w:val="white"/>
        </w:rPr>
        <w:t xml:space="preserve"> de 65 a 80% de bactérias láticas e que as características microbiológicas de grãos de </w:t>
      </w:r>
      <w:proofErr w:type="spellStart"/>
      <w:r>
        <w:rPr>
          <w:highlight w:val="white"/>
        </w:rPr>
        <w:t>Kefir</w:t>
      </w:r>
      <w:proofErr w:type="spellEnd"/>
      <w:r w:rsidRPr="00904714">
        <w:rPr>
          <w:highlight w:val="white"/>
        </w:rPr>
        <w:t xml:space="preserve"> sofrem influências da temperatura e tempo de fermentação, agitação, tipo de leite</w:t>
      </w:r>
      <w:r>
        <w:rPr>
          <w:highlight w:val="white"/>
        </w:rPr>
        <w:t xml:space="preserve">, como também, a </w:t>
      </w:r>
      <w:r w:rsidRPr="00904714">
        <w:rPr>
          <w:highlight w:val="white"/>
        </w:rPr>
        <w:t xml:space="preserve">proporção grão/leite. </w:t>
      </w:r>
    </w:p>
    <w:p w14:paraId="4F41E539" w14:textId="1C415CF8" w:rsidR="00AF5F0D" w:rsidRDefault="00AF5F0D" w:rsidP="003F0C78">
      <w:pPr>
        <w:autoSpaceDE w:val="0"/>
        <w:autoSpaceDN w:val="0"/>
        <w:adjustRightInd w:val="0"/>
        <w:spacing w:line="360" w:lineRule="auto"/>
        <w:ind w:firstLine="708"/>
        <w:jc w:val="both"/>
      </w:pPr>
      <w:r>
        <w:t xml:space="preserve">A tabela 3 mostra a contagem em </w:t>
      </w:r>
      <w:r w:rsidR="00134C3E">
        <w:t>função</w:t>
      </w:r>
      <w:r w:rsidR="004579F2">
        <w:t xml:space="preserve"> logarítmica </w:t>
      </w:r>
      <w:r>
        <w:rPr>
          <w:sz w:val="22"/>
          <w:szCs w:val="22"/>
        </w:rPr>
        <w:t>das unidades de bactérias láticas por ml das amostras GKA e GKNA</w:t>
      </w:r>
      <w:r w:rsidRPr="00015AAB">
        <w:rPr>
          <w:sz w:val="22"/>
          <w:szCs w:val="22"/>
        </w:rPr>
        <w:t xml:space="preserve"> durante o período de 28 dias.</w:t>
      </w:r>
    </w:p>
    <w:p w14:paraId="2E039DA4" w14:textId="77777777" w:rsidR="00AF5F0D" w:rsidRDefault="00AF5F0D" w:rsidP="00AF5F0D">
      <w:pPr>
        <w:autoSpaceDE w:val="0"/>
        <w:autoSpaceDN w:val="0"/>
        <w:adjustRightInd w:val="0"/>
        <w:jc w:val="both"/>
      </w:pPr>
    </w:p>
    <w:p w14:paraId="5BC35F90" w14:textId="77777777" w:rsidR="00AF5F0D" w:rsidRPr="00015AAB" w:rsidRDefault="00AF5F0D" w:rsidP="00AF5F0D">
      <w:pPr>
        <w:jc w:val="center"/>
        <w:rPr>
          <w:sz w:val="22"/>
          <w:szCs w:val="22"/>
        </w:rPr>
      </w:pPr>
      <w:r w:rsidRPr="00015AAB">
        <w:rPr>
          <w:sz w:val="22"/>
          <w:szCs w:val="22"/>
        </w:rPr>
        <w:t xml:space="preserve">Tabela </w:t>
      </w:r>
      <w:r>
        <w:rPr>
          <w:sz w:val="22"/>
          <w:szCs w:val="22"/>
        </w:rPr>
        <w:t>3</w:t>
      </w:r>
      <w:r w:rsidRPr="00015AAB">
        <w:rPr>
          <w:sz w:val="22"/>
          <w:szCs w:val="22"/>
        </w:rPr>
        <w:t xml:space="preserve"> </w:t>
      </w:r>
      <w:r>
        <w:rPr>
          <w:sz w:val="22"/>
          <w:szCs w:val="22"/>
        </w:rPr>
        <w:t>–</w:t>
      </w:r>
      <w:r w:rsidRPr="00015AAB">
        <w:rPr>
          <w:sz w:val="22"/>
          <w:szCs w:val="22"/>
        </w:rPr>
        <w:t xml:space="preserve"> </w:t>
      </w:r>
      <w:r>
        <w:rPr>
          <w:sz w:val="22"/>
          <w:szCs w:val="22"/>
        </w:rPr>
        <w:t>Valores de Log das unidades de bactérias láticas por ml das amostras GKA e GKNA</w:t>
      </w:r>
      <w:r w:rsidRPr="00015AAB">
        <w:rPr>
          <w:sz w:val="22"/>
          <w:szCs w:val="22"/>
        </w:rPr>
        <w:t xml:space="preserve"> durante o período de 28 dias.</w:t>
      </w:r>
    </w:p>
    <w:tbl>
      <w:tblPr>
        <w:tblW w:w="9960" w:type="dxa"/>
        <w:jc w:val="center"/>
        <w:tblCellMar>
          <w:left w:w="70" w:type="dxa"/>
          <w:right w:w="70" w:type="dxa"/>
        </w:tblCellMar>
        <w:tblLook w:val="04A0" w:firstRow="1" w:lastRow="0" w:firstColumn="1" w:lastColumn="0" w:noHBand="0" w:noVBand="1"/>
      </w:tblPr>
      <w:tblGrid>
        <w:gridCol w:w="840"/>
        <w:gridCol w:w="2280"/>
        <w:gridCol w:w="2280"/>
        <w:gridCol w:w="2280"/>
        <w:gridCol w:w="2280"/>
      </w:tblGrid>
      <w:tr w:rsidR="00AF5F0D" w:rsidRPr="00015AAB" w14:paraId="54CC7182" w14:textId="77777777">
        <w:trPr>
          <w:trHeight w:val="290"/>
          <w:jc w:val="center"/>
        </w:trPr>
        <w:tc>
          <w:tcPr>
            <w:tcW w:w="840" w:type="dxa"/>
            <w:tcBorders>
              <w:top w:val="nil"/>
              <w:left w:val="nil"/>
              <w:bottom w:val="nil"/>
              <w:right w:val="nil"/>
            </w:tcBorders>
            <w:shd w:val="clear" w:color="auto" w:fill="auto"/>
            <w:noWrap/>
            <w:vAlign w:val="center"/>
            <w:hideMark/>
          </w:tcPr>
          <w:p w14:paraId="7135FFFC" w14:textId="77777777" w:rsidR="00AF5F0D" w:rsidRPr="00015AAB" w:rsidRDefault="00AF5F0D">
            <w:pPr>
              <w:rPr>
                <w:sz w:val="22"/>
                <w:szCs w:val="22"/>
              </w:rPr>
            </w:pPr>
          </w:p>
        </w:tc>
        <w:tc>
          <w:tcPr>
            <w:tcW w:w="4560" w:type="dxa"/>
            <w:gridSpan w:val="2"/>
            <w:tcBorders>
              <w:top w:val="nil"/>
              <w:left w:val="nil"/>
              <w:bottom w:val="nil"/>
              <w:right w:val="nil"/>
            </w:tcBorders>
            <w:shd w:val="clear" w:color="auto" w:fill="auto"/>
            <w:noWrap/>
            <w:vAlign w:val="center"/>
            <w:hideMark/>
          </w:tcPr>
          <w:p w14:paraId="3FAA5D3C" w14:textId="77777777" w:rsidR="00AF5F0D" w:rsidRPr="00015AAB" w:rsidRDefault="00AF5F0D">
            <w:pPr>
              <w:jc w:val="center"/>
              <w:rPr>
                <w:b/>
                <w:bCs/>
                <w:color w:val="000000"/>
                <w:sz w:val="22"/>
                <w:szCs w:val="22"/>
              </w:rPr>
            </w:pPr>
            <w:r>
              <w:rPr>
                <w:b/>
                <w:bCs/>
                <w:color w:val="000000"/>
                <w:sz w:val="22"/>
                <w:szCs w:val="22"/>
              </w:rPr>
              <w:t>GKA</w:t>
            </w:r>
          </w:p>
        </w:tc>
        <w:tc>
          <w:tcPr>
            <w:tcW w:w="4560" w:type="dxa"/>
            <w:gridSpan w:val="2"/>
            <w:tcBorders>
              <w:top w:val="nil"/>
              <w:left w:val="nil"/>
              <w:bottom w:val="nil"/>
              <w:right w:val="nil"/>
            </w:tcBorders>
            <w:shd w:val="clear" w:color="auto" w:fill="auto"/>
            <w:noWrap/>
            <w:vAlign w:val="center"/>
            <w:hideMark/>
          </w:tcPr>
          <w:p w14:paraId="05C795DA" w14:textId="77777777" w:rsidR="00AF5F0D" w:rsidRPr="00015AAB" w:rsidRDefault="00AF5F0D">
            <w:pPr>
              <w:jc w:val="center"/>
              <w:rPr>
                <w:b/>
                <w:bCs/>
                <w:color w:val="000000"/>
                <w:sz w:val="22"/>
                <w:szCs w:val="22"/>
              </w:rPr>
            </w:pPr>
            <w:r>
              <w:rPr>
                <w:b/>
                <w:bCs/>
                <w:color w:val="000000"/>
                <w:sz w:val="22"/>
                <w:szCs w:val="22"/>
              </w:rPr>
              <w:t>GKNA</w:t>
            </w:r>
          </w:p>
        </w:tc>
      </w:tr>
      <w:tr w:rsidR="00AF5F0D" w:rsidRPr="00015AAB" w14:paraId="12EB363A" w14:textId="77777777">
        <w:trPr>
          <w:trHeight w:val="1120"/>
          <w:jc w:val="center"/>
        </w:trPr>
        <w:tc>
          <w:tcPr>
            <w:tcW w:w="840" w:type="dxa"/>
            <w:tcBorders>
              <w:top w:val="single" w:sz="4" w:space="0" w:color="auto"/>
              <w:left w:val="nil"/>
              <w:bottom w:val="single" w:sz="4" w:space="0" w:color="auto"/>
              <w:right w:val="nil"/>
            </w:tcBorders>
            <w:shd w:val="clear" w:color="auto" w:fill="auto"/>
            <w:vAlign w:val="center"/>
            <w:hideMark/>
          </w:tcPr>
          <w:p w14:paraId="422B7399" w14:textId="77777777" w:rsidR="00AF5F0D" w:rsidRPr="00015AAB" w:rsidRDefault="00AF5F0D">
            <w:pPr>
              <w:jc w:val="center"/>
              <w:rPr>
                <w:b/>
                <w:bCs/>
                <w:color w:val="000000"/>
                <w:sz w:val="22"/>
                <w:szCs w:val="22"/>
              </w:rPr>
            </w:pPr>
            <w:r w:rsidRPr="00015AAB">
              <w:rPr>
                <w:b/>
                <w:bCs/>
                <w:color w:val="000000"/>
                <w:sz w:val="22"/>
                <w:szCs w:val="22"/>
              </w:rPr>
              <w:t>Tempo (Dias)</w:t>
            </w:r>
          </w:p>
        </w:tc>
        <w:tc>
          <w:tcPr>
            <w:tcW w:w="2280" w:type="dxa"/>
            <w:tcBorders>
              <w:top w:val="single" w:sz="4" w:space="0" w:color="auto"/>
              <w:left w:val="nil"/>
              <w:bottom w:val="single" w:sz="4" w:space="0" w:color="auto"/>
              <w:right w:val="nil"/>
            </w:tcBorders>
            <w:shd w:val="clear" w:color="auto" w:fill="auto"/>
            <w:vAlign w:val="center"/>
            <w:hideMark/>
          </w:tcPr>
          <w:p w14:paraId="17FE9997" w14:textId="77777777" w:rsidR="00AF5F0D" w:rsidRPr="00015AAB" w:rsidRDefault="00AF5F0D">
            <w:pPr>
              <w:jc w:val="center"/>
              <w:rPr>
                <w:b/>
                <w:bCs/>
                <w:color w:val="000000"/>
                <w:sz w:val="22"/>
                <w:szCs w:val="22"/>
              </w:rPr>
            </w:pPr>
            <w:r w:rsidRPr="00015AAB">
              <w:rPr>
                <w:b/>
                <w:bCs/>
                <w:color w:val="000000"/>
                <w:sz w:val="22"/>
                <w:szCs w:val="22"/>
              </w:rPr>
              <w:t xml:space="preserve">Bactéria Lática </w:t>
            </w:r>
          </w:p>
          <w:p w14:paraId="1D56E3A4" w14:textId="77777777" w:rsidR="00AF5F0D" w:rsidRPr="00015AAB" w:rsidRDefault="00AF5F0D">
            <w:pPr>
              <w:jc w:val="center"/>
              <w:rPr>
                <w:b/>
                <w:bCs/>
                <w:color w:val="000000"/>
                <w:sz w:val="22"/>
                <w:szCs w:val="22"/>
              </w:rPr>
            </w:pPr>
            <w:r w:rsidRPr="00015AAB">
              <w:rPr>
                <w:b/>
                <w:bCs/>
                <w:color w:val="000000"/>
                <w:sz w:val="22"/>
                <w:szCs w:val="22"/>
              </w:rPr>
              <w:t>antes da fermentação (Log UFC/ml)</w:t>
            </w:r>
          </w:p>
        </w:tc>
        <w:tc>
          <w:tcPr>
            <w:tcW w:w="2280" w:type="dxa"/>
            <w:tcBorders>
              <w:top w:val="single" w:sz="4" w:space="0" w:color="auto"/>
              <w:left w:val="nil"/>
              <w:bottom w:val="single" w:sz="4" w:space="0" w:color="auto"/>
              <w:right w:val="nil"/>
            </w:tcBorders>
            <w:shd w:val="clear" w:color="auto" w:fill="auto"/>
            <w:vAlign w:val="center"/>
            <w:hideMark/>
          </w:tcPr>
          <w:p w14:paraId="2967BD62" w14:textId="77777777" w:rsidR="00AF5F0D" w:rsidRPr="00015AAB" w:rsidRDefault="00AF5F0D">
            <w:pPr>
              <w:jc w:val="center"/>
              <w:rPr>
                <w:b/>
                <w:bCs/>
                <w:color w:val="000000"/>
                <w:sz w:val="22"/>
                <w:szCs w:val="22"/>
              </w:rPr>
            </w:pPr>
            <w:r w:rsidRPr="00015AAB">
              <w:rPr>
                <w:b/>
                <w:bCs/>
                <w:color w:val="000000"/>
                <w:sz w:val="22"/>
                <w:szCs w:val="22"/>
              </w:rPr>
              <w:t xml:space="preserve">Bactéria Lática </w:t>
            </w:r>
          </w:p>
          <w:p w14:paraId="0BD911ED" w14:textId="77777777" w:rsidR="00AF5F0D" w:rsidRPr="00015AAB" w:rsidRDefault="00AF5F0D">
            <w:pPr>
              <w:jc w:val="center"/>
              <w:rPr>
                <w:b/>
                <w:bCs/>
                <w:color w:val="000000"/>
                <w:sz w:val="22"/>
                <w:szCs w:val="22"/>
              </w:rPr>
            </w:pPr>
            <w:r w:rsidRPr="00015AAB">
              <w:rPr>
                <w:b/>
                <w:bCs/>
                <w:color w:val="000000"/>
                <w:sz w:val="22"/>
                <w:szCs w:val="22"/>
              </w:rPr>
              <w:t>depois da fermentação (Log UFC/ml)</w:t>
            </w:r>
          </w:p>
        </w:tc>
        <w:tc>
          <w:tcPr>
            <w:tcW w:w="2280" w:type="dxa"/>
            <w:tcBorders>
              <w:top w:val="single" w:sz="4" w:space="0" w:color="auto"/>
              <w:left w:val="nil"/>
              <w:bottom w:val="single" w:sz="4" w:space="0" w:color="auto"/>
              <w:right w:val="nil"/>
            </w:tcBorders>
            <w:shd w:val="clear" w:color="auto" w:fill="auto"/>
            <w:vAlign w:val="center"/>
            <w:hideMark/>
          </w:tcPr>
          <w:p w14:paraId="219162DA" w14:textId="77777777" w:rsidR="00AF5F0D" w:rsidRPr="00015AAB" w:rsidRDefault="00AF5F0D">
            <w:pPr>
              <w:jc w:val="center"/>
              <w:rPr>
                <w:b/>
                <w:bCs/>
                <w:color w:val="000000"/>
                <w:sz w:val="22"/>
                <w:szCs w:val="22"/>
              </w:rPr>
            </w:pPr>
            <w:r w:rsidRPr="00015AAB">
              <w:rPr>
                <w:b/>
                <w:bCs/>
                <w:color w:val="000000"/>
                <w:sz w:val="22"/>
                <w:szCs w:val="22"/>
              </w:rPr>
              <w:t xml:space="preserve">Bactéria Lática </w:t>
            </w:r>
          </w:p>
          <w:p w14:paraId="618A100C" w14:textId="77777777" w:rsidR="00AF5F0D" w:rsidRPr="00015AAB" w:rsidRDefault="00AF5F0D">
            <w:pPr>
              <w:jc w:val="center"/>
              <w:rPr>
                <w:b/>
                <w:bCs/>
                <w:color w:val="000000"/>
                <w:sz w:val="22"/>
                <w:szCs w:val="22"/>
              </w:rPr>
            </w:pPr>
            <w:r w:rsidRPr="00015AAB">
              <w:rPr>
                <w:b/>
                <w:bCs/>
                <w:color w:val="000000"/>
                <w:sz w:val="22"/>
                <w:szCs w:val="22"/>
              </w:rPr>
              <w:t>antes da fermentação (Log UFC/ml)</w:t>
            </w:r>
          </w:p>
        </w:tc>
        <w:tc>
          <w:tcPr>
            <w:tcW w:w="2280" w:type="dxa"/>
            <w:tcBorders>
              <w:top w:val="single" w:sz="4" w:space="0" w:color="auto"/>
              <w:left w:val="nil"/>
              <w:bottom w:val="single" w:sz="4" w:space="0" w:color="auto"/>
              <w:right w:val="nil"/>
            </w:tcBorders>
            <w:shd w:val="clear" w:color="auto" w:fill="auto"/>
            <w:vAlign w:val="center"/>
            <w:hideMark/>
          </w:tcPr>
          <w:p w14:paraId="089687CF" w14:textId="77777777" w:rsidR="00AF5F0D" w:rsidRPr="00015AAB" w:rsidRDefault="00AF5F0D">
            <w:pPr>
              <w:jc w:val="center"/>
              <w:rPr>
                <w:b/>
                <w:bCs/>
                <w:color w:val="000000"/>
                <w:sz w:val="22"/>
                <w:szCs w:val="22"/>
              </w:rPr>
            </w:pPr>
            <w:r w:rsidRPr="00015AAB">
              <w:rPr>
                <w:b/>
                <w:bCs/>
                <w:color w:val="000000"/>
                <w:sz w:val="22"/>
                <w:szCs w:val="22"/>
              </w:rPr>
              <w:t xml:space="preserve">Bactéria Lática </w:t>
            </w:r>
          </w:p>
          <w:p w14:paraId="11E4D5D0" w14:textId="77777777" w:rsidR="00AF5F0D" w:rsidRPr="00015AAB" w:rsidRDefault="00AF5F0D">
            <w:pPr>
              <w:jc w:val="center"/>
              <w:rPr>
                <w:b/>
                <w:bCs/>
                <w:color w:val="000000"/>
                <w:sz w:val="22"/>
                <w:szCs w:val="22"/>
              </w:rPr>
            </w:pPr>
            <w:r w:rsidRPr="00015AAB">
              <w:rPr>
                <w:b/>
                <w:bCs/>
                <w:color w:val="000000"/>
                <w:sz w:val="22"/>
                <w:szCs w:val="22"/>
              </w:rPr>
              <w:t>depois da fermentação (Log UFC/ml)</w:t>
            </w:r>
          </w:p>
        </w:tc>
      </w:tr>
      <w:tr w:rsidR="00AF5F0D" w:rsidRPr="00015AAB" w14:paraId="6A6814FC" w14:textId="77777777">
        <w:trPr>
          <w:trHeight w:val="290"/>
          <w:jc w:val="center"/>
        </w:trPr>
        <w:tc>
          <w:tcPr>
            <w:tcW w:w="840" w:type="dxa"/>
            <w:tcBorders>
              <w:top w:val="nil"/>
              <w:left w:val="nil"/>
              <w:bottom w:val="nil"/>
              <w:right w:val="nil"/>
            </w:tcBorders>
            <w:shd w:val="clear" w:color="auto" w:fill="auto"/>
            <w:noWrap/>
            <w:vAlign w:val="center"/>
            <w:hideMark/>
          </w:tcPr>
          <w:p w14:paraId="648C023F" w14:textId="77777777" w:rsidR="00AF5F0D" w:rsidRPr="00015AAB" w:rsidRDefault="00AF5F0D">
            <w:pPr>
              <w:jc w:val="center"/>
              <w:rPr>
                <w:color w:val="000000"/>
                <w:sz w:val="22"/>
                <w:szCs w:val="22"/>
              </w:rPr>
            </w:pPr>
            <w:r w:rsidRPr="00015AAB">
              <w:rPr>
                <w:color w:val="000000"/>
                <w:sz w:val="22"/>
                <w:szCs w:val="22"/>
              </w:rPr>
              <w:t>7</w:t>
            </w:r>
          </w:p>
        </w:tc>
        <w:tc>
          <w:tcPr>
            <w:tcW w:w="2280" w:type="dxa"/>
            <w:tcBorders>
              <w:top w:val="nil"/>
              <w:left w:val="nil"/>
              <w:bottom w:val="nil"/>
              <w:right w:val="nil"/>
            </w:tcBorders>
            <w:shd w:val="clear" w:color="auto" w:fill="auto"/>
            <w:noWrap/>
            <w:vAlign w:val="center"/>
            <w:hideMark/>
          </w:tcPr>
          <w:p w14:paraId="6A3F070C" w14:textId="77777777" w:rsidR="00AF5F0D" w:rsidRPr="00015AAB" w:rsidRDefault="00AF5F0D">
            <w:pPr>
              <w:jc w:val="center"/>
              <w:rPr>
                <w:color w:val="000000"/>
                <w:sz w:val="22"/>
                <w:szCs w:val="22"/>
              </w:rPr>
            </w:pPr>
            <w:r w:rsidRPr="00015AAB">
              <w:rPr>
                <w:color w:val="000000"/>
                <w:sz w:val="22"/>
                <w:szCs w:val="22"/>
              </w:rPr>
              <w:t>7,24 ± 0,04</w:t>
            </w:r>
          </w:p>
        </w:tc>
        <w:tc>
          <w:tcPr>
            <w:tcW w:w="2280" w:type="dxa"/>
            <w:tcBorders>
              <w:top w:val="nil"/>
              <w:left w:val="nil"/>
              <w:bottom w:val="nil"/>
              <w:right w:val="nil"/>
            </w:tcBorders>
            <w:shd w:val="clear" w:color="auto" w:fill="auto"/>
            <w:noWrap/>
            <w:vAlign w:val="center"/>
            <w:hideMark/>
          </w:tcPr>
          <w:p w14:paraId="0EFE413D" w14:textId="77777777" w:rsidR="00AF5F0D" w:rsidRPr="00015AAB" w:rsidRDefault="00AF5F0D">
            <w:pPr>
              <w:jc w:val="center"/>
              <w:rPr>
                <w:color w:val="000000"/>
                <w:sz w:val="22"/>
                <w:szCs w:val="22"/>
              </w:rPr>
            </w:pPr>
            <w:r w:rsidRPr="00015AAB">
              <w:rPr>
                <w:color w:val="000000"/>
                <w:sz w:val="22"/>
                <w:szCs w:val="22"/>
              </w:rPr>
              <w:t>7,73 ± 0,00</w:t>
            </w:r>
          </w:p>
        </w:tc>
        <w:tc>
          <w:tcPr>
            <w:tcW w:w="2280" w:type="dxa"/>
            <w:tcBorders>
              <w:top w:val="nil"/>
              <w:left w:val="nil"/>
              <w:bottom w:val="nil"/>
              <w:right w:val="nil"/>
            </w:tcBorders>
            <w:shd w:val="clear" w:color="auto" w:fill="auto"/>
            <w:noWrap/>
            <w:vAlign w:val="center"/>
            <w:hideMark/>
          </w:tcPr>
          <w:p w14:paraId="4B196786" w14:textId="77777777" w:rsidR="00AF5F0D" w:rsidRPr="00015AAB" w:rsidRDefault="00AF5F0D">
            <w:pPr>
              <w:jc w:val="center"/>
              <w:rPr>
                <w:color w:val="000000"/>
                <w:sz w:val="22"/>
                <w:szCs w:val="22"/>
              </w:rPr>
            </w:pPr>
            <w:r w:rsidRPr="00015AAB">
              <w:rPr>
                <w:color w:val="000000"/>
                <w:sz w:val="22"/>
                <w:szCs w:val="22"/>
              </w:rPr>
              <w:t>7,41 ± 0,00</w:t>
            </w:r>
          </w:p>
        </w:tc>
        <w:tc>
          <w:tcPr>
            <w:tcW w:w="2280" w:type="dxa"/>
            <w:tcBorders>
              <w:top w:val="nil"/>
              <w:left w:val="nil"/>
              <w:bottom w:val="nil"/>
              <w:right w:val="nil"/>
            </w:tcBorders>
            <w:shd w:val="clear" w:color="auto" w:fill="auto"/>
            <w:noWrap/>
            <w:vAlign w:val="center"/>
            <w:hideMark/>
          </w:tcPr>
          <w:p w14:paraId="28A55985" w14:textId="77777777" w:rsidR="00AF5F0D" w:rsidRPr="00015AAB" w:rsidRDefault="00AF5F0D">
            <w:pPr>
              <w:jc w:val="center"/>
              <w:rPr>
                <w:color w:val="000000"/>
                <w:sz w:val="22"/>
                <w:szCs w:val="22"/>
              </w:rPr>
            </w:pPr>
            <w:r w:rsidRPr="00015AAB">
              <w:rPr>
                <w:color w:val="000000"/>
                <w:sz w:val="22"/>
                <w:szCs w:val="22"/>
              </w:rPr>
              <w:t>8,00 ± 0,00</w:t>
            </w:r>
          </w:p>
        </w:tc>
      </w:tr>
      <w:tr w:rsidR="00AF5F0D" w:rsidRPr="00015AAB" w14:paraId="45A09051" w14:textId="77777777">
        <w:trPr>
          <w:trHeight w:val="290"/>
          <w:jc w:val="center"/>
        </w:trPr>
        <w:tc>
          <w:tcPr>
            <w:tcW w:w="840" w:type="dxa"/>
            <w:tcBorders>
              <w:top w:val="nil"/>
              <w:left w:val="nil"/>
              <w:bottom w:val="nil"/>
              <w:right w:val="nil"/>
            </w:tcBorders>
            <w:shd w:val="clear" w:color="auto" w:fill="auto"/>
            <w:noWrap/>
            <w:vAlign w:val="center"/>
            <w:hideMark/>
          </w:tcPr>
          <w:p w14:paraId="35FA074D" w14:textId="77777777" w:rsidR="00AF5F0D" w:rsidRPr="00015AAB" w:rsidRDefault="00AF5F0D">
            <w:pPr>
              <w:jc w:val="center"/>
              <w:rPr>
                <w:color w:val="000000"/>
                <w:sz w:val="22"/>
                <w:szCs w:val="22"/>
              </w:rPr>
            </w:pPr>
            <w:r w:rsidRPr="00015AAB">
              <w:rPr>
                <w:color w:val="000000"/>
                <w:sz w:val="22"/>
                <w:szCs w:val="22"/>
              </w:rPr>
              <w:t>14</w:t>
            </w:r>
          </w:p>
        </w:tc>
        <w:tc>
          <w:tcPr>
            <w:tcW w:w="2280" w:type="dxa"/>
            <w:tcBorders>
              <w:top w:val="nil"/>
              <w:left w:val="nil"/>
              <w:bottom w:val="nil"/>
              <w:right w:val="nil"/>
            </w:tcBorders>
            <w:shd w:val="clear" w:color="auto" w:fill="auto"/>
            <w:noWrap/>
            <w:vAlign w:val="center"/>
            <w:hideMark/>
          </w:tcPr>
          <w:p w14:paraId="53F6E332" w14:textId="77777777" w:rsidR="00AF5F0D" w:rsidRPr="00015AAB" w:rsidRDefault="00AF5F0D">
            <w:pPr>
              <w:jc w:val="center"/>
              <w:rPr>
                <w:color w:val="000000"/>
                <w:sz w:val="22"/>
                <w:szCs w:val="22"/>
              </w:rPr>
            </w:pPr>
            <w:r w:rsidRPr="00015AAB">
              <w:rPr>
                <w:color w:val="000000"/>
                <w:sz w:val="22"/>
                <w:szCs w:val="22"/>
              </w:rPr>
              <w:t>7,23 ± 0,14</w:t>
            </w:r>
          </w:p>
        </w:tc>
        <w:tc>
          <w:tcPr>
            <w:tcW w:w="2280" w:type="dxa"/>
            <w:tcBorders>
              <w:top w:val="nil"/>
              <w:left w:val="nil"/>
              <w:bottom w:val="nil"/>
              <w:right w:val="nil"/>
            </w:tcBorders>
            <w:shd w:val="clear" w:color="auto" w:fill="auto"/>
            <w:noWrap/>
            <w:vAlign w:val="center"/>
            <w:hideMark/>
          </w:tcPr>
          <w:p w14:paraId="4176E748" w14:textId="77777777" w:rsidR="00AF5F0D" w:rsidRPr="00015AAB" w:rsidRDefault="00AF5F0D">
            <w:pPr>
              <w:jc w:val="center"/>
              <w:rPr>
                <w:color w:val="000000"/>
                <w:sz w:val="22"/>
                <w:szCs w:val="22"/>
              </w:rPr>
            </w:pPr>
            <w:r w:rsidRPr="00015AAB">
              <w:rPr>
                <w:color w:val="000000"/>
                <w:sz w:val="22"/>
                <w:szCs w:val="22"/>
              </w:rPr>
              <w:t>7,68 ± 0,01</w:t>
            </w:r>
          </w:p>
        </w:tc>
        <w:tc>
          <w:tcPr>
            <w:tcW w:w="2280" w:type="dxa"/>
            <w:tcBorders>
              <w:top w:val="nil"/>
              <w:left w:val="nil"/>
              <w:bottom w:val="nil"/>
              <w:right w:val="nil"/>
            </w:tcBorders>
            <w:shd w:val="clear" w:color="auto" w:fill="auto"/>
            <w:noWrap/>
            <w:vAlign w:val="center"/>
            <w:hideMark/>
          </w:tcPr>
          <w:p w14:paraId="09938123" w14:textId="77777777" w:rsidR="00AF5F0D" w:rsidRPr="00015AAB" w:rsidRDefault="00AF5F0D">
            <w:pPr>
              <w:jc w:val="center"/>
              <w:rPr>
                <w:color w:val="000000"/>
                <w:sz w:val="22"/>
                <w:szCs w:val="22"/>
              </w:rPr>
            </w:pPr>
            <w:r w:rsidRPr="00015AAB">
              <w:rPr>
                <w:color w:val="000000"/>
                <w:sz w:val="22"/>
                <w:szCs w:val="22"/>
              </w:rPr>
              <w:t>7,35 ± 0,10</w:t>
            </w:r>
          </w:p>
        </w:tc>
        <w:tc>
          <w:tcPr>
            <w:tcW w:w="2280" w:type="dxa"/>
            <w:tcBorders>
              <w:top w:val="nil"/>
              <w:left w:val="nil"/>
              <w:bottom w:val="nil"/>
              <w:right w:val="nil"/>
            </w:tcBorders>
            <w:shd w:val="clear" w:color="auto" w:fill="auto"/>
            <w:noWrap/>
            <w:vAlign w:val="center"/>
            <w:hideMark/>
          </w:tcPr>
          <w:p w14:paraId="7ACDD63B" w14:textId="77777777" w:rsidR="00AF5F0D" w:rsidRPr="00015AAB" w:rsidRDefault="00AF5F0D">
            <w:pPr>
              <w:jc w:val="center"/>
              <w:rPr>
                <w:color w:val="000000"/>
                <w:sz w:val="22"/>
                <w:szCs w:val="22"/>
              </w:rPr>
            </w:pPr>
            <w:r w:rsidRPr="00015AAB">
              <w:rPr>
                <w:color w:val="000000"/>
                <w:sz w:val="22"/>
                <w:szCs w:val="22"/>
              </w:rPr>
              <w:t>7,72 ± 0,00</w:t>
            </w:r>
          </w:p>
        </w:tc>
      </w:tr>
      <w:tr w:rsidR="00AF5F0D" w:rsidRPr="00015AAB" w14:paraId="7103CA32" w14:textId="77777777">
        <w:trPr>
          <w:trHeight w:val="290"/>
          <w:jc w:val="center"/>
        </w:trPr>
        <w:tc>
          <w:tcPr>
            <w:tcW w:w="840" w:type="dxa"/>
            <w:tcBorders>
              <w:top w:val="nil"/>
              <w:left w:val="nil"/>
              <w:bottom w:val="nil"/>
              <w:right w:val="nil"/>
            </w:tcBorders>
            <w:shd w:val="clear" w:color="auto" w:fill="auto"/>
            <w:noWrap/>
            <w:vAlign w:val="center"/>
            <w:hideMark/>
          </w:tcPr>
          <w:p w14:paraId="3BCD4912" w14:textId="77777777" w:rsidR="00AF5F0D" w:rsidRPr="00015AAB" w:rsidRDefault="00AF5F0D">
            <w:pPr>
              <w:jc w:val="center"/>
              <w:rPr>
                <w:color w:val="000000"/>
                <w:sz w:val="22"/>
                <w:szCs w:val="22"/>
              </w:rPr>
            </w:pPr>
            <w:r w:rsidRPr="00015AAB">
              <w:rPr>
                <w:color w:val="000000"/>
                <w:sz w:val="22"/>
                <w:szCs w:val="22"/>
              </w:rPr>
              <w:t>21</w:t>
            </w:r>
          </w:p>
        </w:tc>
        <w:tc>
          <w:tcPr>
            <w:tcW w:w="2280" w:type="dxa"/>
            <w:tcBorders>
              <w:top w:val="nil"/>
              <w:left w:val="nil"/>
              <w:bottom w:val="nil"/>
              <w:right w:val="nil"/>
            </w:tcBorders>
            <w:shd w:val="clear" w:color="auto" w:fill="auto"/>
            <w:noWrap/>
            <w:vAlign w:val="center"/>
            <w:hideMark/>
          </w:tcPr>
          <w:p w14:paraId="4D79029E" w14:textId="77777777" w:rsidR="00AF5F0D" w:rsidRPr="00015AAB" w:rsidRDefault="00AF5F0D">
            <w:pPr>
              <w:jc w:val="center"/>
              <w:rPr>
                <w:color w:val="000000"/>
                <w:sz w:val="22"/>
                <w:szCs w:val="22"/>
              </w:rPr>
            </w:pPr>
            <w:r w:rsidRPr="00015AAB">
              <w:rPr>
                <w:color w:val="000000"/>
                <w:sz w:val="22"/>
                <w:szCs w:val="22"/>
              </w:rPr>
              <w:t>7,23 ± 0,12</w:t>
            </w:r>
          </w:p>
        </w:tc>
        <w:tc>
          <w:tcPr>
            <w:tcW w:w="2280" w:type="dxa"/>
            <w:tcBorders>
              <w:top w:val="nil"/>
              <w:left w:val="nil"/>
              <w:bottom w:val="nil"/>
              <w:right w:val="nil"/>
            </w:tcBorders>
            <w:shd w:val="clear" w:color="auto" w:fill="auto"/>
            <w:noWrap/>
            <w:vAlign w:val="center"/>
            <w:hideMark/>
          </w:tcPr>
          <w:p w14:paraId="36664163" w14:textId="77777777" w:rsidR="00AF5F0D" w:rsidRPr="00015AAB" w:rsidRDefault="00AF5F0D">
            <w:pPr>
              <w:jc w:val="center"/>
              <w:rPr>
                <w:color w:val="000000"/>
                <w:sz w:val="22"/>
                <w:szCs w:val="22"/>
              </w:rPr>
            </w:pPr>
            <w:r w:rsidRPr="00015AAB">
              <w:rPr>
                <w:color w:val="000000"/>
                <w:sz w:val="22"/>
                <w:szCs w:val="22"/>
              </w:rPr>
              <w:t>7,36 ± 0,72</w:t>
            </w:r>
          </w:p>
        </w:tc>
        <w:tc>
          <w:tcPr>
            <w:tcW w:w="2280" w:type="dxa"/>
            <w:tcBorders>
              <w:top w:val="nil"/>
              <w:left w:val="nil"/>
              <w:bottom w:val="nil"/>
              <w:right w:val="nil"/>
            </w:tcBorders>
            <w:shd w:val="clear" w:color="auto" w:fill="auto"/>
            <w:noWrap/>
            <w:vAlign w:val="center"/>
            <w:hideMark/>
          </w:tcPr>
          <w:p w14:paraId="0BE75294" w14:textId="77777777" w:rsidR="00AF5F0D" w:rsidRPr="00015AAB" w:rsidRDefault="00AF5F0D">
            <w:pPr>
              <w:jc w:val="center"/>
              <w:rPr>
                <w:color w:val="000000"/>
                <w:sz w:val="22"/>
                <w:szCs w:val="22"/>
              </w:rPr>
            </w:pPr>
            <w:r w:rsidRPr="00015AAB">
              <w:rPr>
                <w:color w:val="000000"/>
                <w:sz w:val="22"/>
                <w:szCs w:val="22"/>
              </w:rPr>
              <w:t>7,31 ± 0,49</w:t>
            </w:r>
          </w:p>
        </w:tc>
        <w:tc>
          <w:tcPr>
            <w:tcW w:w="2280" w:type="dxa"/>
            <w:tcBorders>
              <w:top w:val="nil"/>
              <w:left w:val="nil"/>
              <w:bottom w:val="nil"/>
              <w:right w:val="nil"/>
            </w:tcBorders>
            <w:shd w:val="clear" w:color="auto" w:fill="auto"/>
            <w:noWrap/>
            <w:vAlign w:val="center"/>
            <w:hideMark/>
          </w:tcPr>
          <w:p w14:paraId="4457A28D" w14:textId="77777777" w:rsidR="00AF5F0D" w:rsidRPr="00015AAB" w:rsidRDefault="00AF5F0D">
            <w:pPr>
              <w:jc w:val="center"/>
              <w:rPr>
                <w:color w:val="000000"/>
                <w:sz w:val="22"/>
                <w:szCs w:val="22"/>
              </w:rPr>
            </w:pPr>
            <w:r w:rsidRPr="00015AAB">
              <w:rPr>
                <w:color w:val="000000"/>
                <w:sz w:val="22"/>
                <w:szCs w:val="22"/>
              </w:rPr>
              <w:t>7,60 ± 0,14</w:t>
            </w:r>
          </w:p>
        </w:tc>
      </w:tr>
      <w:tr w:rsidR="00AF5F0D" w:rsidRPr="00015AAB" w14:paraId="137FD7C9" w14:textId="77777777">
        <w:trPr>
          <w:trHeight w:val="290"/>
          <w:jc w:val="center"/>
        </w:trPr>
        <w:tc>
          <w:tcPr>
            <w:tcW w:w="840" w:type="dxa"/>
            <w:tcBorders>
              <w:top w:val="nil"/>
              <w:left w:val="nil"/>
              <w:bottom w:val="single" w:sz="4" w:space="0" w:color="auto"/>
              <w:right w:val="nil"/>
            </w:tcBorders>
            <w:shd w:val="clear" w:color="auto" w:fill="auto"/>
            <w:noWrap/>
            <w:vAlign w:val="center"/>
            <w:hideMark/>
          </w:tcPr>
          <w:p w14:paraId="3970CB3D" w14:textId="77777777" w:rsidR="00AF5F0D" w:rsidRPr="00015AAB" w:rsidRDefault="00AF5F0D">
            <w:pPr>
              <w:jc w:val="center"/>
              <w:rPr>
                <w:color w:val="000000"/>
                <w:sz w:val="22"/>
                <w:szCs w:val="22"/>
              </w:rPr>
            </w:pPr>
            <w:r w:rsidRPr="00015AAB">
              <w:rPr>
                <w:color w:val="000000"/>
                <w:sz w:val="22"/>
                <w:szCs w:val="22"/>
              </w:rPr>
              <w:lastRenderedPageBreak/>
              <w:t>28</w:t>
            </w:r>
          </w:p>
        </w:tc>
        <w:tc>
          <w:tcPr>
            <w:tcW w:w="2280" w:type="dxa"/>
            <w:tcBorders>
              <w:top w:val="nil"/>
              <w:left w:val="nil"/>
              <w:bottom w:val="single" w:sz="4" w:space="0" w:color="auto"/>
              <w:right w:val="nil"/>
            </w:tcBorders>
            <w:shd w:val="clear" w:color="auto" w:fill="auto"/>
            <w:noWrap/>
            <w:vAlign w:val="center"/>
            <w:hideMark/>
          </w:tcPr>
          <w:p w14:paraId="3731AC5E" w14:textId="77777777" w:rsidR="00AF5F0D" w:rsidRPr="00015AAB" w:rsidRDefault="00AF5F0D">
            <w:pPr>
              <w:jc w:val="center"/>
              <w:rPr>
                <w:color w:val="000000"/>
                <w:sz w:val="22"/>
                <w:szCs w:val="22"/>
              </w:rPr>
            </w:pPr>
            <w:r w:rsidRPr="00015AAB">
              <w:rPr>
                <w:color w:val="000000"/>
                <w:sz w:val="22"/>
                <w:szCs w:val="22"/>
              </w:rPr>
              <w:t>7,08 ± 0,17</w:t>
            </w:r>
          </w:p>
        </w:tc>
        <w:tc>
          <w:tcPr>
            <w:tcW w:w="2280" w:type="dxa"/>
            <w:tcBorders>
              <w:top w:val="nil"/>
              <w:left w:val="nil"/>
              <w:bottom w:val="single" w:sz="4" w:space="0" w:color="auto"/>
              <w:right w:val="nil"/>
            </w:tcBorders>
            <w:shd w:val="clear" w:color="auto" w:fill="auto"/>
            <w:noWrap/>
            <w:vAlign w:val="center"/>
            <w:hideMark/>
          </w:tcPr>
          <w:p w14:paraId="07AE5763" w14:textId="77777777" w:rsidR="00AF5F0D" w:rsidRPr="00015AAB" w:rsidRDefault="00AF5F0D">
            <w:pPr>
              <w:jc w:val="center"/>
              <w:rPr>
                <w:color w:val="000000"/>
                <w:sz w:val="22"/>
                <w:szCs w:val="22"/>
              </w:rPr>
            </w:pPr>
            <w:r w:rsidRPr="00015AAB">
              <w:rPr>
                <w:color w:val="000000"/>
                <w:sz w:val="22"/>
                <w:szCs w:val="22"/>
              </w:rPr>
              <w:t>7,32 ± 0,63</w:t>
            </w:r>
          </w:p>
        </w:tc>
        <w:tc>
          <w:tcPr>
            <w:tcW w:w="2280" w:type="dxa"/>
            <w:tcBorders>
              <w:top w:val="nil"/>
              <w:left w:val="nil"/>
              <w:bottom w:val="single" w:sz="4" w:space="0" w:color="auto"/>
              <w:right w:val="nil"/>
            </w:tcBorders>
            <w:shd w:val="clear" w:color="auto" w:fill="auto"/>
            <w:noWrap/>
            <w:vAlign w:val="center"/>
            <w:hideMark/>
          </w:tcPr>
          <w:p w14:paraId="465B1E26" w14:textId="77777777" w:rsidR="00AF5F0D" w:rsidRPr="00015AAB" w:rsidRDefault="00AF5F0D">
            <w:pPr>
              <w:jc w:val="center"/>
              <w:rPr>
                <w:color w:val="000000"/>
                <w:sz w:val="22"/>
                <w:szCs w:val="22"/>
              </w:rPr>
            </w:pPr>
            <w:r w:rsidRPr="00015AAB">
              <w:rPr>
                <w:color w:val="000000"/>
                <w:sz w:val="22"/>
                <w:szCs w:val="22"/>
              </w:rPr>
              <w:t>7,04 ± 0,36</w:t>
            </w:r>
          </w:p>
        </w:tc>
        <w:tc>
          <w:tcPr>
            <w:tcW w:w="2280" w:type="dxa"/>
            <w:tcBorders>
              <w:top w:val="nil"/>
              <w:left w:val="nil"/>
              <w:bottom w:val="single" w:sz="4" w:space="0" w:color="auto"/>
              <w:right w:val="nil"/>
            </w:tcBorders>
            <w:shd w:val="clear" w:color="auto" w:fill="auto"/>
            <w:noWrap/>
            <w:vAlign w:val="center"/>
            <w:hideMark/>
          </w:tcPr>
          <w:p w14:paraId="30A05F96" w14:textId="77777777" w:rsidR="00AF5F0D" w:rsidRPr="00015AAB" w:rsidRDefault="00AF5F0D">
            <w:pPr>
              <w:jc w:val="center"/>
              <w:rPr>
                <w:color w:val="000000"/>
                <w:sz w:val="22"/>
                <w:szCs w:val="22"/>
              </w:rPr>
            </w:pPr>
            <w:r w:rsidRPr="00015AAB">
              <w:rPr>
                <w:color w:val="000000"/>
                <w:sz w:val="22"/>
                <w:szCs w:val="22"/>
              </w:rPr>
              <w:t>7,51 ± 0,52</w:t>
            </w:r>
          </w:p>
        </w:tc>
      </w:tr>
    </w:tbl>
    <w:p w14:paraId="2A85E8C7" w14:textId="77777777" w:rsidR="00AF5F0D" w:rsidRPr="00DC028D" w:rsidRDefault="00AF5F0D" w:rsidP="00AF5F0D">
      <w:pPr>
        <w:spacing w:line="259" w:lineRule="auto"/>
        <w:jc w:val="center"/>
        <w:rPr>
          <w:sz w:val="22"/>
          <w:szCs w:val="22"/>
        </w:rPr>
      </w:pPr>
      <w:r w:rsidRPr="00DC028D">
        <w:rPr>
          <w:sz w:val="22"/>
          <w:szCs w:val="22"/>
        </w:rPr>
        <w:t>Fonte: Autoria própria (202</w:t>
      </w:r>
      <w:r w:rsidRPr="00DC028D">
        <w:t>2</w:t>
      </w:r>
      <w:r w:rsidRPr="00DC028D">
        <w:rPr>
          <w:sz w:val="22"/>
          <w:szCs w:val="22"/>
        </w:rPr>
        <w:t>)</w:t>
      </w:r>
    </w:p>
    <w:p w14:paraId="6E3FDAF4" w14:textId="77777777" w:rsidR="00AF5F0D" w:rsidRPr="004129AB" w:rsidRDefault="00AF5F0D" w:rsidP="00AF5F0D">
      <w:pPr>
        <w:jc w:val="both"/>
        <w:rPr>
          <w:sz w:val="22"/>
          <w:szCs w:val="22"/>
        </w:rPr>
      </w:pPr>
      <w:r w:rsidRPr="004129AB">
        <w:rPr>
          <w:sz w:val="22"/>
          <w:szCs w:val="22"/>
        </w:rPr>
        <w:t>Dados representam o valor médio de dois experimentos independentes (n=3) e seu desvio padrão.</w:t>
      </w:r>
    </w:p>
    <w:p w14:paraId="22BFB97B" w14:textId="77777777" w:rsidR="00AF5F0D" w:rsidRPr="00DF6A3F" w:rsidRDefault="00AF5F0D" w:rsidP="00AF5F0D">
      <w:pPr>
        <w:jc w:val="both"/>
      </w:pPr>
    </w:p>
    <w:p w14:paraId="303B5A75" w14:textId="77777777" w:rsidR="00AF5F0D" w:rsidRDefault="00AF5F0D" w:rsidP="003F0C78">
      <w:pPr>
        <w:shd w:val="clear" w:color="auto" w:fill="FFFFFF"/>
        <w:spacing w:line="360" w:lineRule="auto"/>
        <w:ind w:firstLine="709"/>
        <w:jc w:val="both"/>
      </w:pPr>
      <w:r w:rsidRPr="00DF6A3F">
        <w:t xml:space="preserve">O maior crescimento bacteriano </w:t>
      </w:r>
      <w:r w:rsidRPr="00593290">
        <w:t xml:space="preserve">pôde ser observado </w:t>
      </w:r>
      <w:r>
        <w:t>nas amostras GKNA</w:t>
      </w:r>
      <w:r w:rsidRPr="00593290">
        <w:t xml:space="preserve"> </w:t>
      </w:r>
      <w:r>
        <w:t xml:space="preserve">(aproximadamente 0,43 </w:t>
      </w:r>
      <w:r w:rsidRPr="004129AB">
        <w:rPr>
          <w:color w:val="000000"/>
          <w:sz w:val="22"/>
          <w:szCs w:val="22"/>
        </w:rPr>
        <w:t>Log UFC/ml</w:t>
      </w:r>
      <w:r>
        <w:rPr>
          <w:color w:val="000000"/>
          <w:sz w:val="22"/>
          <w:szCs w:val="22"/>
        </w:rPr>
        <w:t xml:space="preserve">). Na amostra GKA o crescimento médio foi de </w:t>
      </w:r>
      <w:r>
        <w:t xml:space="preserve">0,33 </w:t>
      </w:r>
      <w:r w:rsidRPr="004129AB">
        <w:rPr>
          <w:color w:val="000000"/>
          <w:sz w:val="22"/>
          <w:szCs w:val="22"/>
        </w:rPr>
        <w:t>Log UFC/ml</w:t>
      </w:r>
      <w:r>
        <w:rPr>
          <w:color w:val="000000"/>
          <w:sz w:val="22"/>
          <w:szCs w:val="22"/>
        </w:rPr>
        <w:t xml:space="preserve"> </w:t>
      </w:r>
      <w:r w:rsidRPr="00593290">
        <w:t xml:space="preserve">e </w:t>
      </w:r>
      <w:r>
        <w:t xml:space="preserve">como </w:t>
      </w:r>
      <w:r w:rsidRPr="00593290">
        <w:t xml:space="preserve">em todas as amostras após os 21 dias de estudo houve um decréscimo na contagem das colônias de bactérias láticas. </w:t>
      </w:r>
    </w:p>
    <w:p w14:paraId="700A0BE0" w14:textId="57C6E0CB" w:rsidR="00AF5F0D" w:rsidRDefault="00AF5F0D" w:rsidP="003F0C78">
      <w:pPr>
        <w:spacing w:line="360" w:lineRule="auto"/>
        <w:ind w:firstLine="709"/>
        <w:jc w:val="both"/>
      </w:pPr>
      <w:proofErr w:type="spellStart"/>
      <w:r w:rsidRPr="00593290">
        <w:t>Contim</w:t>
      </w:r>
      <w:proofErr w:type="spellEnd"/>
      <w:r w:rsidRPr="00593290">
        <w:t xml:space="preserve"> e colaboradores (2018) e Kok-</w:t>
      </w:r>
      <w:proofErr w:type="spellStart"/>
      <w:r w:rsidRPr="00593290">
        <w:t>Tasetal</w:t>
      </w:r>
      <w:proofErr w:type="spellEnd"/>
      <w:r w:rsidRPr="00593290">
        <w:t xml:space="preserve"> (2012) também observaram a diminuição da contagem das bactérias láticas com o tempo</w:t>
      </w:r>
      <w:r>
        <w:t xml:space="preserve"> e atribuem a este fenômeno a </w:t>
      </w:r>
      <w:r w:rsidRPr="00593290">
        <w:t>diminuição do substrato disponível no meio e o aumento da acidez</w:t>
      </w:r>
      <w:r w:rsidRPr="004129AB">
        <w:t xml:space="preserve"> </w:t>
      </w:r>
      <w:r>
        <w:t xml:space="preserve">que </w:t>
      </w:r>
      <w:r w:rsidR="00520461">
        <w:t>acaba por favorecer o</w:t>
      </w:r>
      <w:r w:rsidRPr="00723F06">
        <w:t xml:space="preserve"> crescimento de lactobacilos, mas causa um declínio no número de estreptococos. </w:t>
      </w:r>
    </w:p>
    <w:p w14:paraId="4C767441" w14:textId="2C2495ED" w:rsidR="00AF5F0D" w:rsidRPr="00593290" w:rsidRDefault="00AF5F0D" w:rsidP="003F0C78">
      <w:pPr>
        <w:spacing w:line="360" w:lineRule="auto"/>
        <w:ind w:firstLine="709"/>
        <w:jc w:val="both"/>
      </w:pPr>
      <w:r>
        <w:t xml:space="preserve">Deve-se lembrar também que os grãos de </w:t>
      </w:r>
      <w:proofErr w:type="spellStart"/>
      <w:r>
        <w:t>Kefir</w:t>
      </w:r>
      <w:proofErr w:type="spellEnd"/>
      <w:r>
        <w:t xml:space="preserve"> sofrem processo de crescimento e multiplicação dentro do produto e que são grãos com tamanhos e formas irregulares, proporcionando </w:t>
      </w:r>
      <w:r w:rsidR="00EA57EC">
        <w:t>disponibilidades</w:t>
      </w:r>
      <w:r>
        <w:t xml:space="preserve"> diferentes aos microrganismos que o compõem. Isto quer dizer que, grão menores, quando expostos a acidez do produto, durante o processo fermentativo, acabam por expor mais os microrganismos a condições de estresse do que os grãos maiores, o mesmo pode ser dito para o fato de serem irregulares onde alguns microrganismos (os mais próximos da superfície do grão) ficam mais prejudicados sob as condições do processo. Os grãos utilizados neste projeto eram grãos provenientes de repiques, ou seja, uma cultura não homogênea, já que a multiplicação celular dentro dos grãos ocorre de forma aleatória, dependendo da facilidade e disponibilidade de nutrientes, </w:t>
      </w:r>
      <w:r w:rsidR="00344473">
        <w:t>portant</w:t>
      </w:r>
      <w:r w:rsidR="005D2571">
        <w:t xml:space="preserve">o passiveis de deixar os microrganismos </w:t>
      </w:r>
      <w:r w:rsidR="008C0DFF">
        <w:t xml:space="preserve">estressados e com impossibilidade de crescimento nas placas de </w:t>
      </w:r>
      <w:r w:rsidR="006D173A">
        <w:t>Petri contendo o meio MRS</w:t>
      </w:r>
      <w:r w:rsidR="00F921B6">
        <w:t xml:space="preserve">, este fato pode explicar a </w:t>
      </w:r>
      <w:r w:rsidR="007854CE">
        <w:t>redução</w:t>
      </w:r>
      <w:r w:rsidR="00F921B6">
        <w:t xml:space="preserve"> de crescimento ocorrida no dia 21</w:t>
      </w:r>
      <w:r w:rsidR="00BB4CED">
        <w:t xml:space="preserve"> e não constatado nos demais dias de processo e/ou análise.</w:t>
      </w:r>
    </w:p>
    <w:p w14:paraId="7756C065" w14:textId="1D2112C7" w:rsidR="00AF5F0D" w:rsidRDefault="00AF5F0D" w:rsidP="003F0C78">
      <w:pPr>
        <w:spacing w:line="360" w:lineRule="auto"/>
        <w:ind w:firstLine="709"/>
        <w:jc w:val="both"/>
      </w:pPr>
      <w:r>
        <w:t xml:space="preserve">Outra explicação para isto poderia ser </w:t>
      </w:r>
      <w:r w:rsidRPr="00593290">
        <w:t xml:space="preserve">em decorrência da falta de lactose no meio onde </w:t>
      </w:r>
      <w:r>
        <w:t>as bactérias láticas</w:t>
      </w:r>
      <w:r w:rsidRPr="00593290">
        <w:t xml:space="preserve"> se multiplicaram</w:t>
      </w:r>
      <w:r>
        <w:t xml:space="preserve"> e </w:t>
      </w:r>
      <w:r w:rsidRPr="00593290">
        <w:t xml:space="preserve">sem </w:t>
      </w:r>
      <w:r>
        <w:t>este</w:t>
      </w:r>
      <w:r w:rsidRPr="00593290">
        <w:t xml:space="preserve"> nutriente </w:t>
      </w:r>
      <w:r>
        <w:t>elas não teriam</w:t>
      </w:r>
      <w:r w:rsidRPr="00593290">
        <w:t xml:space="preserve"> energia suficiente para a população se desenvolver e multiplicar</w:t>
      </w:r>
      <w:r w:rsidR="00AB4BBD">
        <w:t xml:space="preserve"> e </w:t>
      </w:r>
      <w:r w:rsidRPr="00593290">
        <w:t>realizar a fermentação lática, então a população reduzi</w:t>
      </w:r>
      <w:r w:rsidR="004F4863">
        <w:t xml:space="preserve">ria </w:t>
      </w:r>
      <w:r w:rsidRPr="00593290">
        <w:t>suas taxas metabólicas por questão de sobrevivência e manutenção dos microrganismos ainda existentes no meio</w:t>
      </w:r>
      <w:r w:rsidR="004F4863">
        <w:t xml:space="preserve"> </w:t>
      </w:r>
      <w:r w:rsidRPr="00593290">
        <w:t>(</w:t>
      </w:r>
      <w:r w:rsidRPr="00451169">
        <w:t>MATSUMOTO et al., 2005; PANT et al., 2007</w:t>
      </w:r>
      <w:r w:rsidRPr="00593290">
        <w:t>)</w:t>
      </w:r>
      <w:r w:rsidR="004F4863">
        <w:t xml:space="preserve">. Porém, apesar </w:t>
      </w:r>
      <w:r w:rsidR="00E82283">
        <w:t xml:space="preserve">do </w:t>
      </w:r>
      <w:r w:rsidR="000E7835">
        <w:t>parágrafo</w:t>
      </w:r>
      <w:r w:rsidR="00E82283">
        <w:t xml:space="preserve"> trazer uma informação </w:t>
      </w:r>
      <w:r w:rsidR="006C340D">
        <w:t xml:space="preserve">cientificamente verdadeira, no caso do produto produzido com as amostras GKNA e GKA </w:t>
      </w:r>
      <w:r w:rsidR="001C559E">
        <w:t>a fermentação ocorre com a adição de 5% de cultura</w:t>
      </w:r>
      <w:r w:rsidR="002511DE">
        <w:t xml:space="preserve">, valor considerado pequeno para em 24 horas de processo reduzir </w:t>
      </w:r>
      <w:r w:rsidR="004C72C3">
        <w:t>tão</w:t>
      </w:r>
      <w:r w:rsidR="002511DE">
        <w:t xml:space="preserve"> drasticamente o nível de açúcar do meio</w:t>
      </w:r>
      <w:r w:rsidR="004C72C3">
        <w:t>.</w:t>
      </w:r>
    </w:p>
    <w:p w14:paraId="561FDA47" w14:textId="1EDF13F9" w:rsidR="00AF5F0D" w:rsidRDefault="00AF5F0D" w:rsidP="003F0C78">
      <w:pPr>
        <w:autoSpaceDE w:val="0"/>
        <w:autoSpaceDN w:val="0"/>
        <w:adjustRightInd w:val="0"/>
        <w:spacing w:line="360" w:lineRule="auto"/>
        <w:ind w:firstLine="709"/>
        <w:jc w:val="both"/>
      </w:pPr>
      <w:r>
        <w:t xml:space="preserve">A tabela 4 mostra a contagem </w:t>
      </w:r>
      <w:r w:rsidR="00132F7D">
        <w:t xml:space="preserve">em escala logarítmica </w:t>
      </w:r>
      <w:r>
        <w:rPr>
          <w:sz w:val="22"/>
          <w:szCs w:val="22"/>
        </w:rPr>
        <w:t>das unidades de leveduras por ml das amostras GKA e GKNA</w:t>
      </w:r>
      <w:r w:rsidRPr="00015AAB">
        <w:rPr>
          <w:sz w:val="22"/>
          <w:szCs w:val="22"/>
        </w:rPr>
        <w:t xml:space="preserve"> durante o período de 28 dias.</w:t>
      </w:r>
    </w:p>
    <w:p w14:paraId="5E4C26ED" w14:textId="77777777" w:rsidR="00593290" w:rsidRPr="00DF6A3F" w:rsidRDefault="00593290" w:rsidP="007E32A0">
      <w:pPr>
        <w:ind w:firstLine="708"/>
        <w:jc w:val="both"/>
      </w:pPr>
    </w:p>
    <w:p w14:paraId="6B766DC5" w14:textId="77777777" w:rsidR="00713883" w:rsidRPr="00015AAB" w:rsidRDefault="00713883" w:rsidP="00713883">
      <w:pPr>
        <w:jc w:val="center"/>
        <w:rPr>
          <w:sz w:val="22"/>
          <w:szCs w:val="22"/>
        </w:rPr>
      </w:pPr>
      <w:r w:rsidRPr="00015AAB">
        <w:rPr>
          <w:sz w:val="22"/>
          <w:szCs w:val="22"/>
        </w:rPr>
        <w:lastRenderedPageBreak/>
        <w:t xml:space="preserve">Tabela </w:t>
      </w:r>
      <w:r>
        <w:rPr>
          <w:sz w:val="22"/>
          <w:szCs w:val="22"/>
        </w:rPr>
        <w:t>4</w:t>
      </w:r>
      <w:r w:rsidRPr="00015AAB">
        <w:rPr>
          <w:sz w:val="22"/>
          <w:szCs w:val="22"/>
        </w:rPr>
        <w:t xml:space="preserve"> - </w:t>
      </w:r>
      <w:r>
        <w:rPr>
          <w:sz w:val="22"/>
          <w:szCs w:val="22"/>
        </w:rPr>
        <w:t>Valores de Log das unidades de leveduras por ml das amostras GKA e GKNA</w:t>
      </w:r>
      <w:r w:rsidRPr="00015AAB">
        <w:rPr>
          <w:sz w:val="22"/>
          <w:szCs w:val="22"/>
        </w:rPr>
        <w:t xml:space="preserve"> durante o período de 28 dias.</w:t>
      </w:r>
    </w:p>
    <w:p w14:paraId="395E1E65" w14:textId="77777777" w:rsidR="00713883" w:rsidRPr="00015AAB" w:rsidRDefault="00713883" w:rsidP="00713883">
      <w:pPr>
        <w:jc w:val="center"/>
        <w:rPr>
          <w:sz w:val="22"/>
          <w:szCs w:val="22"/>
        </w:rPr>
      </w:pPr>
    </w:p>
    <w:tbl>
      <w:tblPr>
        <w:tblW w:w="9960" w:type="dxa"/>
        <w:jc w:val="center"/>
        <w:tblCellMar>
          <w:left w:w="70" w:type="dxa"/>
          <w:right w:w="70" w:type="dxa"/>
        </w:tblCellMar>
        <w:tblLook w:val="04A0" w:firstRow="1" w:lastRow="0" w:firstColumn="1" w:lastColumn="0" w:noHBand="0" w:noVBand="1"/>
      </w:tblPr>
      <w:tblGrid>
        <w:gridCol w:w="840"/>
        <w:gridCol w:w="2280"/>
        <w:gridCol w:w="2280"/>
        <w:gridCol w:w="2280"/>
        <w:gridCol w:w="2280"/>
      </w:tblGrid>
      <w:tr w:rsidR="00713883" w:rsidRPr="00015AAB" w14:paraId="6D211C17" w14:textId="77777777">
        <w:trPr>
          <w:trHeight w:val="290"/>
          <w:jc w:val="center"/>
        </w:trPr>
        <w:tc>
          <w:tcPr>
            <w:tcW w:w="840" w:type="dxa"/>
            <w:tcBorders>
              <w:top w:val="nil"/>
              <w:left w:val="nil"/>
              <w:bottom w:val="nil"/>
              <w:right w:val="nil"/>
            </w:tcBorders>
            <w:shd w:val="clear" w:color="auto" w:fill="auto"/>
            <w:noWrap/>
            <w:vAlign w:val="center"/>
            <w:hideMark/>
          </w:tcPr>
          <w:p w14:paraId="6AC0DE08" w14:textId="77777777" w:rsidR="00713883" w:rsidRPr="00015AAB" w:rsidRDefault="00713883">
            <w:pPr>
              <w:rPr>
                <w:sz w:val="22"/>
                <w:szCs w:val="22"/>
              </w:rPr>
            </w:pPr>
          </w:p>
        </w:tc>
        <w:tc>
          <w:tcPr>
            <w:tcW w:w="4560" w:type="dxa"/>
            <w:gridSpan w:val="2"/>
            <w:tcBorders>
              <w:top w:val="nil"/>
              <w:left w:val="nil"/>
              <w:bottom w:val="nil"/>
              <w:right w:val="nil"/>
            </w:tcBorders>
            <w:shd w:val="clear" w:color="auto" w:fill="auto"/>
            <w:noWrap/>
            <w:vAlign w:val="center"/>
            <w:hideMark/>
          </w:tcPr>
          <w:p w14:paraId="0412D4D7" w14:textId="77777777" w:rsidR="00713883" w:rsidRPr="00015AAB" w:rsidRDefault="00713883">
            <w:pPr>
              <w:jc w:val="center"/>
              <w:rPr>
                <w:b/>
                <w:bCs/>
                <w:color w:val="000000"/>
                <w:sz w:val="22"/>
                <w:szCs w:val="22"/>
              </w:rPr>
            </w:pPr>
            <w:r>
              <w:rPr>
                <w:b/>
                <w:bCs/>
                <w:color w:val="000000"/>
                <w:sz w:val="22"/>
                <w:szCs w:val="22"/>
              </w:rPr>
              <w:t>GKA</w:t>
            </w:r>
          </w:p>
        </w:tc>
        <w:tc>
          <w:tcPr>
            <w:tcW w:w="4560" w:type="dxa"/>
            <w:gridSpan w:val="2"/>
            <w:tcBorders>
              <w:top w:val="nil"/>
              <w:left w:val="nil"/>
              <w:bottom w:val="nil"/>
              <w:right w:val="nil"/>
            </w:tcBorders>
            <w:shd w:val="clear" w:color="auto" w:fill="auto"/>
            <w:noWrap/>
            <w:vAlign w:val="center"/>
            <w:hideMark/>
          </w:tcPr>
          <w:p w14:paraId="617C0037" w14:textId="77777777" w:rsidR="00713883" w:rsidRPr="00015AAB" w:rsidRDefault="00713883">
            <w:pPr>
              <w:jc w:val="center"/>
              <w:rPr>
                <w:b/>
                <w:bCs/>
                <w:color w:val="000000"/>
                <w:sz w:val="22"/>
                <w:szCs w:val="22"/>
              </w:rPr>
            </w:pPr>
            <w:r>
              <w:rPr>
                <w:b/>
                <w:bCs/>
                <w:color w:val="000000"/>
                <w:sz w:val="22"/>
                <w:szCs w:val="22"/>
              </w:rPr>
              <w:t>GKNA</w:t>
            </w:r>
          </w:p>
        </w:tc>
      </w:tr>
      <w:tr w:rsidR="00713883" w:rsidRPr="00015AAB" w14:paraId="1E4E1D1F" w14:textId="77777777">
        <w:trPr>
          <w:trHeight w:val="870"/>
          <w:jc w:val="center"/>
        </w:trPr>
        <w:tc>
          <w:tcPr>
            <w:tcW w:w="840" w:type="dxa"/>
            <w:tcBorders>
              <w:top w:val="single" w:sz="4" w:space="0" w:color="auto"/>
              <w:left w:val="nil"/>
              <w:bottom w:val="single" w:sz="4" w:space="0" w:color="auto"/>
              <w:right w:val="nil"/>
            </w:tcBorders>
            <w:shd w:val="clear" w:color="auto" w:fill="auto"/>
            <w:vAlign w:val="center"/>
            <w:hideMark/>
          </w:tcPr>
          <w:p w14:paraId="2A3F7D97" w14:textId="77777777" w:rsidR="00713883" w:rsidRPr="00015AAB" w:rsidRDefault="00713883">
            <w:pPr>
              <w:jc w:val="center"/>
              <w:rPr>
                <w:b/>
                <w:bCs/>
                <w:color w:val="000000"/>
                <w:sz w:val="22"/>
                <w:szCs w:val="22"/>
              </w:rPr>
            </w:pPr>
            <w:r w:rsidRPr="00015AAB">
              <w:rPr>
                <w:b/>
                <w:bCs/>
                <w:color w:val="000000"/>
                <w:sz w:val="22"/>
                <w:szCs w:val="22"/>
              </w:rPr>
              <w:t>Tempo (Dias)</w:t>
            </w:r>
          </w:p>
        </w:tc>
        <w:tc>
          <w:tcPr>
            <w:tcW w:w="2280" w:type="dxa"/>
            <w:tcBorders>
              <w:top w:val="single" w:sz="4" w:space="0" w:color="auto"/>
              <w:left w:val="nil"/>
              <w:bottom w:val="single" w:sz="4" w:space="0" w:color="auto"/>
              <w:right w:val="nil"/>
            </w:tcBorders>
            <w:shd w:val="clear" w:color="auto" w:fill="auto"/>
            <w:vAlign w:val="center"/>
            <w:hideMark/>
          </w:tcPr>
          <w:p w14:paraId="60C1DE99" w14:textId="77777777" w:rsidR="00713883" w:rsidRPr="00015AAB" w:rsidRDefault="00713883">
            <w:pPr>
              <w:jc w:val="center"/>
              <w:rPr>
                <w:b/>
                <w:bCs/>
                <w:color w:val="000000"/>
                <w:sz w:val="22"/>
                <w:szCs w:val="22"/>
              </w:rPr>
            </w:pPr>
            <w:r w:rsidRPr="00015AAB">
              <w:rPr>
                <w:b/>
                <w:bCs/>
                <w:color w:val="000000"/>
                <w:sz w:val="22"/>
                <w:szCs w:val="22"/>
              </w:rPr>
              <w:t xml:space="preserve">Leveduras antes </w:t>
            </w:r>
          </w:p>
          <w:p w14:paraId="08857E22" w14:textId="77777777" w:rsidR="00713883" w:rsidRPr="00015AAB" w:rsidRDefault="00713883">
            <w:pPr>
              <w:jc w:val="center"/>
              <w:rPr>
                <w:b/>
                <w:bCs/>
                <w:color w:val="000000"/>
                <w:sz w:val="22"/>
                <w:szCs w:val="22"/>
              </w:rPr>
            </w:pPr>
            <w:r w:rsidRPr="00015AAB">
              <w:rPr>
                <w:b/>
                <w:bCs/>
                <w:color w:val="000000"/>
                <w:sz w:val="22"/>
                <w:szCs w:val="22"/>
              </w:rPr>
              <w:t>da fermentação (Log UFC/ml)</w:t>
            </w:r>
          </w:p>
        </w:tc>
        <w:tc>
          <w:tcPr>
            <w:tcW w:w="2280" w:type="dxa"/>
            <w:tcBorders>
              <w:top w:val="single" w:sz="4" w:space="0" w:color="auto"/>
              <w:left w:val="nil"/>
              <w:bottom w:val="single" w:sz="4" w:space="0" w:color="auto"/>
              <w:right w:val="nil"/>
            </w:tcBorders>
            <w:shd w:val="clear" w:color="auto" w:fill="auto"/>
            <w:vAlign w:val="center"/>
            <w:hideMark/>
          </w:tcPr>
          <w:p w14:paraId="04449D12" w14:textId="77777777" w:rsidR="00713883" w:rsidRPr="00015AAB" w:rsidRDefault="00713883">
            <w:pPr>
              <w:jc w:val="center"/>
              <w:rPr>
                <w:b/>
                <w:bCs/>
                <w:color w:val="000000"/>
                <w:sz w:val="22"/>
                <w:szCs w:val="22"/>
              </w:rPr>
            </w:pPr>
            <w:r w:rsidRPr="00015AAB">
              <w:rPr>
                <w:b/>
                <w:bCs/>
                <w:color w:val="000000"/>
                <w:sz w:val="22"/>
                <w:szCs w:val="22"/>
              </w:rPr>
              <w:t xml:space="preserve">Leveduras depois </w:t>
            </w:r>
          </w:p>
          <w:p w14:paraId="574A704A" w14:textId="77777777" w:rsidR="00713883" w:rsidRPr="00015AAB" w:rsidRDefault="00713883">
            <w:pPr>
              <w:jc w:val="center"/>
              <w:rPr>
                <w:b/>
                <w:bCs/>
                <w:color w:val="000000"/>
                <w:sz w:val="22"/>
                <w:szCs w:val="22"/>
              </w:rPr>
            </w:pPr>
            <w:r w:rsidRPr="00015AAB">
              <w:rPr>
                <w:b/>
                <w:bCs/>
                <w:color w:val="000000"/>
                <w:sz w:val="22"/>
                <w:szCs w:val="22"/>
              </w:rPr>
              <w:t>da fermentação (Log UFC/ml)</w:t>
            </w:r>
          </w:p>
        </w:tc>
        <w:tc>
          <w:tcPr>
            <w:tcW w:w="2280" w:type="dxa"/>
            <w:tcBorders>
              <w:top w:val="single" w:sz="4" w:space="0" w:color="auto"/>
              <w:left w:val="nil"/>
              <w:bottom w:val="single" w:sz="4" w:space="0" w:color="auto"/>
              <w:right w:val="nil"/>
            </w:tcBorders>
            <w:shd w:val="clear" w:color="auto" w:fill="auto"/>
            <w:vAlign w:val="center"/>
            <w:hideMark/>
          </w:tcPr>
          <w:p w14:paraId="5DC29BED" w14:textId="77777777" w:rsidR="00713883" w:rsidRPr="00015AAB" w:rsidRDefault="00713883">
            <w:pPr>
              <w:jc w:val="center"/>
              <w:rPr>
                <w:b/>
                <w:bCs/>
                <w:color w:val="000000"/>
                <w:sz w:val="22"/>
                <w:szCs w:val="22"/>
              </w:rPr>
            </w:pPr>
            <w:r w:rsidRPr="00015AAB">
              <w:rPr>
                <w:b/>
                <w:bCs/>
                <w:color w:val="000000"/>
                <w:sz w:val="22"/>
                <w:szCs w:val="22"/>
              </w:rPr>
              <w:t xml:space="preserve">Leveduras antes </w:t>
            </w:r>
          </w:p>
          <w:p w14:paraId="0DE4B329" w14:textId="77777777" w:rsidR="00713883" w:rsidRPr="00015AAB" w:rsidRDefault="00713883">
            <w:pPr>
              <w:jc w:val="center"/>
              <w:rPr>
                <w:b/>
                <w:bCs/>
                <w:color w:val="000000"/>
                <w:sz w:val="22"/>
                <w:szCs w:val="22"/>
              </w:rPr>
            </w:pPr>
            <w:r w:rsidRPr="00015AAB">
              <w:rPr>
                <w:b/>
                <w:bCs/>
                <w:color w:val="000000"/>
                <w:sz w:val="22"/>
                <w:szCs w:val="22"/>
              </w:rPr>
              <w:t>da fermentação (Log UFC/ml)</w:t>
            </w:r>
          </w:p>
        </w:tc>
        <w:tc>
          <w:tcPr>
            <w:tcW w:w="2280" w:type="dxa"/>
            <w:tcBorders>
              <w:top w:val="single" w:sz="4" w:space="0" w:color="auto"/>
              <w:left w:val="nil"/>
              <w:bottom w:val="single" w:sz="4" w:space="0" w:color="auto"/>
              <w:right w:val="nil"/>
            </w:tcBorders>
            <w:shd w:val="clear" w:color="auto" w:fill="auto"/>
            <w:vAlign w:val="center"/>
            <w:hideMark/>
          </w:tcPr>
          <w:p w14:paraId="19B9DA21" w14:textId="77777777" w:rsidR="00713883" w:rsidRPr="00015AAB" w:rsidRDefault="00713883">
            <w:pPr>
              <w:jc w:val="center"/>
              <w:rPr>
                <w:b/>
                <w:bCs/>
                <w:color w:val="000000"/>
                <w:sz w:val="22"/>
                <w:szCs w:val="22"/>
              </w:rPr>
            </w:pPr>
            <w:r w:rsidRPr="00015AAB">
              <w:rPr>
                <w:b/>
                <w:bCs/>
                <w:color w:val="000000"/>
                <w:sz w:val="22"/>
                <w:szCs w:val="22"/>
              </w:rPr>
              <w:t xml:space="preserve">Leveduras depois </w:t>
            </w:r>
          </w:p>
          <w:p w14:paraId="09F1DA3D" w14:textId="77777777" w:rsidR="00713883" w:rsidRPr="00015AAB" w:rsidRDefault="00713883">
            <w:pPr>
              <w:jc w:val="center"/>
              <w:rPr>
                <w:b/>
                <w:bCs/>
                <w:color w:val="000000"/>
                <w:sz w:val="22"/>
                <w:szCs w:val="22"/>
              </w:rPr>
            </w:pPr>
            <w:r w:rsidRPr="00015AAB">
              <w:rPr>
                <w:b/>
                <w:bCs/>
                <w:color w:val="000000"/>
                <w:sz w:val="22"/>
                <w:szCs w:val="22"/>
              </w:rPr>
              <w:t>da fermentação (Log UFC/ml)</w:t>
            </w:r>
          </w:p>
        </w:tc>
      </w:tr>
      <w:tr w:rsidR="00713883" w:rsidRPr="00015AAB" w14:paraId="70089152" w14:textId="77777777">
        <w:trPr>
          <w:trHeight w:val="290"/>
          <w:jc w:val="center"/>
        </w:trPr>
        <w:tc>
          <w:tcPr>
            <w:tcW w:w="840" w:type="dxa"/>
            <w:tcBorders>
              <w:top w:val="nil"/>
              <w:left w:val="nil"/>
              <w:bottom w:val="nil"/>
              <w:right w:val="nil"/>
            </w:tcBorders>
            <w:shd w:val="clear" w:color="auto" w:fill="auto"/>
            <w:noWrap/>
            <w:vAlign w:val="center"/>
            <w:hideMark/>
          </w:tcPr>
          <w:p w14:paraId="35BFE243" w14:textId="77777777" w:rsidR="00713883" w:rsidRPr="00015AAB" w:rsidRDefault="00713883">
            <w:pPr>
              <w:jc w:val="center"/>
              <w:rPr>
                <w:color w:val="000000"/>
                <w:sz w:val="22"/>
                <w:szCs w:val="22"/>
              </w:rPr>
            </w:pPr>
            <w:r w:rsidRPr="00015AAB">
              <w:rPr>
                <w:color w:val="000000"/>
                <w:sz w:val="22"/>
                <w:szCs w:val="22"/>
              </w:rPr>
              <w:t>7</w:t>
            </w:r>
          </w:p>
        </w:tc>
        <w:tc>
          <w:tcPr>
            <w:tcW w:w="2280" w:type="dxa"/>
            <w:tcBorders>
              <w:top w:val="nil"/>
              <w:left w:val="nil"/>
              <w:bottom w:val="nil"/>
              <w:right w:val="nil"/>
            </w:tcBorders>
            <w:shd w:val="clear" w:color="auto" w:fill="auto"/>
            <w:noWrap/>
            <w:vAlign w:val="center"/>
            <w:hideMark/>
          </w:tcPr>
          <w:p w14:paraId="1D58006E" w14:textId="77777777" w:rsidR="00713883" w:rsidRPr="00015AAB" w:rsidRDefault="00713883">
            <w:pPr>
              <w:jc w:val="center"/>
              <w:rPr>
                <w:color w:val="000000"/>
                <w:sz w:val="22"/>
                <w:szCs w:val="22"/>
              </w:rPr>
            </w:pPr>
            <w:r w:rsidRPr="00015AAB">
              <w:rPr>
                <w:color w:val="000000"/>
                <w:sz w:val="22"/>
                <w:szCs w:val="22"/>
              </w:rPr>
              <w:t>6,32 ± 0,00</w:t>
            </w:r>
          </w:p>
        </w:tc>
        <w:tc>
          <w:tcPr>
            <w:tcW w:w="2280" w:type="dxa"/>
            <w:tcBorders>
              <w:top w:val="nil"/>
              <w:left w:val="nil"/>
              <w:bottom w:val="nil"/>
              <w:right w:val="nil"/>
            </w:tcBorders>
            <w:shd w:val="clear" w:color="auto" w:fill="auto"/>
            <w:noWrap/>
            <w:vAlign w:val="center"/>
            <w:hideMark/>
          </w:tcPr>
          <w:p w14:paraId="54153881" w14:textId="77777777" w:rsidR="00713883" w:rsidRPr="00015AAB" w:rsidRDefault="00713883">
            <w:pPr>
              <w:jc w:val="center"/>
              <w:rPr>
                <w:color w:val="000000"/>
                <w:sz w:val="22"/>
                <w:szCs w:val="22"/>
              </w:rPr>
            </w:pPr>
            <w:r w:rsidRPr="00015AAB">
              <w:rPr>
                <w:color w:val="000000"/>
                <w:sz w:val="22"/>
                <w:szCs w:val="22"/>
              </w:rPr>
              <w:t>6,11 ± 0,68</w:t>
            </w:r>
          </w:p>
        </w:tc>
        <w:tc>
          <w:tcPr>
            <w:tcW w:w="2280" w:type="dxa"/>
            <w:tcBorders>
              <w:top w:val="nil"/>
              <w:left w:val="nil"/>
              <w:bottom w:val="nil"/>
              <w:right w:val="nil"/>
            </w:tcBorders>
            <w:shd w:val="clear" w:color="auto" w:fill="auto"/>
            <w:noWrap/>
            <w:vAlign w:val="center"/>
            <w:hideMark/>
          </w:tcPr>
          <w:p w14:paraId="4D257DB6" w14:textId="77777777" w:rsidR="00713883" w:rsidRPr="00015AAB" w:rsidRDefault="00713883">
            <w:pPr>
              <w:jc w:val="center"/>
              <w:rPr>
                <w:color w:val="000000"/>
                <w:sz w:val="22"/>
                <w:szCs w:val="22"/>
              </w:rPr>
            </w:pPr>
            <w:r w:rsidRPr="00015AAB">
              <w:rPr>
                <w:color w:val="000000"/>
                <w:sz w:val="22"/>
                <w:szCs w:val="22"/>
              </w:rPr>
              <w:t>6,91 ± 0,00</w:t>
            </w:r>
          </w:p>
        </w:tc>
        <w:tc>
          <w:tcPr>
            <w:tcW w:w="2280" w:type="dxa"/>
            <w:tcBorders>
              <w:top w:val="nil"/>
              <w:left w:val="nil"/>
              <w:bottom w:val="nil"/>
              <w:right w:val="nil"/>
            </w:tcBorders>
            <w:shd w:val="clear" w:color="auto" w:fill="auto"/>
            <w:noWrap/>
            <w:vAlign w:val="bottom"/>
            <w:hideMark/>
          </w:tcPr>
          <w:p w14:paraId="32548895" w14:textId="77777777" w:rsidR="00713883" w:rsidRPr="00015AAB" w:rsidRDefault="00713883">
            <w:pPr>
              <w:jc w:val="center"/>
              <w:rPr>
                <w:color w:val="000000"/>
                <w:sz w:val="22"/>
                <w:szCs w:val="22"/>
              </w:rPr>
            </w:pPr>
            <w:r w:rsidRPr="00015AAB">
              <w:rPr>
                <w:color w:val="000000"/>
                <w:sz w:val="22"/>
                <w:szCs w:val="22"/>
              </w:rPr>
              <w:t>6,04 ± 0,00</w:t>
            </w:r>
          </w:p>
        </w:tc>
      </w:tr>
      <w:tr w:rsidR="00713883" w:rsidRPr="00015AAB" w14:paraId="5154A3E3" w14:textId="77777777">
        <w:trPr>
          <w:trHeight w:val="290"/>
          <w:jc w:val="center"/>
        </w:trPr>
        <w:tc>
          <w:tcPr>
            <w:tcW w:w="840" w:type="dxa"/>
            <w:tcBorders>
              <w:top w:val="nil"/>
              <w:left w:val="nil"/>
              <w:bottom w:val="nil"/>
              <w:right w:val="nil"/>
            </w:tcBorders>
            <w:shd w:val="clear" w:color="auto" w:fill="auto"/>
            <w:noWrap/>
            <w:vAlign w:val="center"/>
            <w:hideMark/>
          </w:tcPr>
          <w:p w14:paraId="13BBE4C9" w14:textId="77777777" w:rsidR="00713883" w:rsidRPr="00015AAB" w:rsidRDefault="00713883">
            <w:pPr>
              <w:jc w:val="center"/>
              <w:rPr>
                <w:color w:val="000000"/>
                <w:sz w:val="22"/>
                <w:szCs w:val="22"/>
              </w:rPr>
            </w:pPr>
            <w:r w:rsidRPr="00015AAB">
              <w:rPr>
                <w:color w:val="000000"/>
                <w:sz w:val="22"/>
                <w:szCs w:val="22"/>
              </w:rPr>
              <w:t>14</w:t>
            </w:r>
          </w:p>
        </w:tc>
        <w:tc>
          <w:tcPr>
            <w:tcW w:w="2280" w:type="dxa"/>
            <w:tcBorders>
              <w:top w:val="nil"/>
              <w:left w:val="nil"/>
              <w:bottom w:val="nil"/>
              <w:right w:val="nil"/>
            </w:tcBorders>
            <w:shd w:val="clear" w:color="auto" w:fill="auto"/>
            <w:noWrap/>
            <w:vAlign w:val="center"/>
            <w:hideMark/>
          </w:tcPr>
          <w:p w14:paraId="2A44BF60" w14:textId="77777777" w:rsidR="00713883" w:rsidRPr="00015AAB" w:rsidRDefault="00713883">
            <w:pPr>
              <w:jc w:val="center"/>
              <w:rPr>
                <w:color w:val="000000"/>
                <w:sz w:val="22"/>
                <w:szCs w:val="22"/>
              </w:rPr>
            </w:pPr>
            <w:r w:rsidRPr="00015AAB">
              <w:rPr>
                <w:color w:val="000000"/>
                <w:sz w:val="22"/>
                <w:szCs w:val="22"/>
              </w:rPr>
              <w:t>6,00 ± 0,16</w:t>
            </w:r>
          </w:p>
        </w:tc>
        <w:tc>
          <w:tcPr>
            <w:tcW w:w="2280" w:type="dxa"/>
            <w:tcBorders>
              <w:top w:val="nil"/>
              <w:left w:val="nil"/>
              <w:bottom w:val="nil"/>
              <w:right w:val="nil"/>
            </w:tcBorders>
            <w:shd w:val="clear" w:color="auto" w:fill="auto"/>
            <w:noWrap/>
            <w:vAlign w:val="center"/>
            <w:hideMark/>
          </w:tcPr>
          <w:p w14:paraId="2A6E7CE0" w14:textId="77777777" w:rsidR="00713883" w:rsidRPr="00015AAB" w:rsidRDefault="00713883">
            <w:pPr>
              <w:jc w:val="center"/>
              <w:rPr>
                <w:color w:val="000000"/>
                <w:sz w:val="22"/>
                <w:szCs w:val="22"/>
              </w:rPr>
            </w:pPr>
            <w:r w:rsidRPr="00015AAB">
              <w:rPr>
                <w:color w:val="000000"/>
                <w:sz w:val="22"/>
                <w:szCs w:val="22"/>
              </w:rPr>
              <w:t>6,00 ± 0,00</w:t>
            </w:r>
          </w:p>
        </w:tc>
        <w:tc>
          <w:tcPr>
            <w:tcW w:w="2280" w:type="dxa"/>
            <w:tcBorders>
              <w:top w:val="nil"/>
              <w:left w:val="nil"/>
              <w:bottom w:val="nil"/>
              <w:right w:val="nil"/>
            </w:tcBorders>
            <w:shd w:val="clear" w:color="auto" w:fill="auto"/>
            <w:noWrap/>
            <w:vAlign w:val="center"/>
            <w:hideMark/>
          </w:tcPr>
          <w:p w14:paraId="6BB95D49" w14:textId="77777777" w:rsidR="00713883" w:rsidRPr="00015AAB" w:rsidRDefault="00713883">
            <w:pPr>
              <w:jc w:val="center"/>
              <w:rPr>
                <w:color w:val="000000"/>
                <w:sz w:val="22"/>
                <w:szCs w:val="22"/>
              </w:rPr>
            </w:pPr>
            <w:r w:rsidRPr="00015AAB">
              <w:rPr>
                <w:color w:val="000000"/>
                <w:sz w:val="22"/>
                <w:szCs w:val="22"/>
              </w:rPr>
              <w:t>6,60 ± 0,92</w:t>
            </w:r>
          </w:p>
        </w:tc>
        <w:tc>
          <w:tcPr>
            <w:tcW w:w="2280" w:type="dxa"/>
            <w:tcBorders>
              <w:top w:val="nil"/>
              <w:left w:val="nil"/>
              <w:bottom w:val="nil"/>
              <w:right w:val="nil"/>
            </w:tcBorders>
            <w:shd w:val="clear" w:color="auto" w:fill="auto"/>
            <w:noWrap/>
            <w:vAlign w:val="bottom"/>
            <w:hideMark/>
          </w:tcPr>
          <w:p w14:paraId="413CB766" w14:textId="77777777" w:rsidR="00713883" w:rsidRPr="00015AAB" w:rsidRDefault="00713883">
            <w:pPr>
              <w:jc w:val="center"/>
              <w:rPr>
                <w:color w:val="000000"/>
                <w:sz w:val="22"/>
                <w:szCs w:val="22"/>
              </w:rPr>
            </w:pPr>
            <w:r w:rsidRPr="00015AAB">
              <w:rPr>
                <w:color w:val="000000"/>
                <w:sz w:val="22"/>
                <w:szCs w:val="22"/>
              </w:rPr>
              <w:t>6,48 ± 0,00</w:t>
            </w:r>
          </w:p>
        </w:tc>
      </w:tr>
      <w:tr w:rsidR="00713883" w:rsidRPr="00015AAB" w14:paraId="57D86FD6" w14:textId="77777777">
        <w:trPr>
          <w:trHeight w:val="290"/>
          <w:jc w:val="center"/>
        </w:trPr>
        <w:tc>
          <w:tcPr>
            <w:tcW w:w="840" w:type="dxa"/>
            <w:tcBorders>
              <w:top w:val="nil"/>
              <w:left w:val="nil"/>
              <w:bottom w:val="nil"/>
              <w:right w:val="nil"/>
            </w:tcBorders>
            <w:shd w:val="clear" w:color="auto" w:fill="auto"/>
            <w:noWrap/>
            <w:vAlign w:val="center"/>
            <w:hideMark/>
          </w:tcPr>
          <w:p w14:paraId="37202185" w14:textId="77777777" w:rsidR="00713883" w:rsidRPr="00015AAB" w:rsidRDefault="00713883">
            <w:pPr>
              <w:jc w:val="center"/>
              <w:rPr>
                <w:color w:val="000000"/>
                <w:sz w:val="22"/>
                <w:szCs w:val="22"/>
              </w:rPr>
            </w:pPr>
            <w:r w:rsidRPr="00015AAB">
              <w:rPr>
                <w:color w:val="000000"/>
                <w:sz w:val="22"/>
                <w:szCs w:val="22"/>
              </w:rPr>
              <w:t>21</w:t>
            </w:r>
          </w:p>
        </w:tc>
        <w:tc>
          <w:tcPr>
            <w:tcW w:w="2280" w:type="dxa"/>
            <w:tcBorders>
              <w:top w:val="nil"/>
              <w:left w:val="nil"/>
              <w:bottom w:val="nil"/>
              <w:right w:val="nil"/>
            </w:tcBorders>
            <w:shd w:val="clear" w:color="auto" w:fill="auto"/>
            <w:noWrap/>
            <w:vAlign w:val="center"/>
            <w:hideMark/>
          </w:tcPr>
          <w:p w14:paraId="66B2ADED" w14:textId="77777777" w:rsidR="00713883" w:rsidRPr="00015AAB" w:rsidRDefault="00713883">
            <w:pPr>
              <w:jc w:val="center"/>
              <w:rPr>
                <w:color w:val="000000"/>
                <w:sz w:val="22"/>
                <w:szCs w:val="22"/>
              </w:rPr>
            </w:pPr>
            <w:r w:rsidRPr="00015AAB">
              <w:rPr>
                <w:color w:val="000000"/>
                <w:sz w:val="22"/>
                <w:szCs w:val="22"/>
              </w:rPr>
              <w:t>7,95 ± 0,08</w:t>
            </w:r>
          </w:p>
        </w:tc>
        <w:tc>
          <w:tcPr>
            <w:tcW w:w="2280" w:type="dxa"/>
            <w:tcBorders>
              <w:top w:val="nil"/>
              <w:left w:val="nil"/>
              <w:bottom w:val="nil"/>
              <w:right w:val="nil"/>
            </w:tcBorders>
            <w:shd w:val="clear" w:color="auto" w:fill="auto"/>
            <w:noWrap/>
            <w:vAlign w:val="center"/>
            <w:hideMark/>
          </w:tcPr>
          <w:p w14:paraId="6FC7494B" w14:textId="77777777" w:rsidR="00713883" w:rsidRPr="00015AAB" w:rsidRDefault="00713883">
            <w:pPr>
              <w:jc w:val="center"/>
              <w:rPr>
                <w:color w:val="000000"/>
                <w:sz w:val="22"/>
                <w:szCs w:val="22"/>
              </w:rPr>
            </w:pPr>
            <w:r w:rsidRPr="00015AAB">
              <w:rPr>
                <w:color w:val="000000"/>
                <w:sz w:val="22"/>
                <w:szCs w:val="22"/>
              </w:rPr>
              <w:t>7,43 ± 0,25</w:t>
            </w:r>
          </w:p>
        </w:tc>
        <w:tc>
          <w:tcPr>
            <w:tcW w:w="2280" w:type="dxa"/>
            <w:tcBorders>
              <w:top w:val="nil"/>
              <w:left w:val="nil"/>
              <w:bottom w:val="nil"/>
              <w:right w:val="nil"/>
            </w:tcBorders>
            <w:shd w:val="clear" w:color="auto" w:fill="auto"/>
            <w:noWrap/>
            <w:vAlign w:val="center"/>
            <w:hideMark/>
          </w:tcPr>
          <w:p w14:paraId="4B53A72D" w14:textId="77777777" w:rsidR="00713883" w:rsidRPr="00015AAB" w:rsidRDefault="00713883">
            <w:pPr>
              <w:jc w:val="center"/>
              <w:rPr>
                <w:color w:val="000000"/>
                <w:sz w:val="22"/>
                <w:szCs w:val="22"/>
              </w:rPr>
            </w:pPr>
            <w:r w:rsidRPr="00015AAB">
              <w:rPr>
                <w:color w:val="000000"/>
                <w:sz w:val="22"/>
                <w:szCs w:val="22"/>
              </w:rPr>
              <w:t>8,11 ± 0,07</w:t>
            </w:r>
          </w:p>
        </w:tc>
        <w:tc>
          <w:tcPr>
            <w:tcW w:w="2280" w:type="dxa"/>
            <w:tcBorders>
              <w:top w:val="nil"/>
              <w:left w:val="nil"/>
              <w:bottom w:val="nil"/>
              <w:right w:val="nil"/>
            </w:tcBorders>
            <w:shd w:val="clear" w:color="auto" w:fill="auto"/>
            <w:noWrap/>
            <w:vAlign w:val="bottom"/>
            <w:hideMark/>
          </w:tcPr>
          <w:p w14:paraId="63413699" w14:textId="77777777" w:rsidR="00713883" w:rsidRPr="00015AAB" w:rsidRDefault="00713883">
            <w:pPr>
              <w:jc w:val="center"/>
              <w:rPr>
                <w:color w:val="000000"/>
                <w:sz w:val="22"/>
                <w:szCs w:val="22"/>
              </w:rPr>
            </w:pPr>
            <w:r w:rsidRPr="00015AAB">
              <w:rPr>
                <w:color w:val="000000"/>
                <w:sz w:val="22"/>
                <w:szCs w:val="22"/>
              </w:rPr>
              <w:t>7,69 ± 0,22</w:t>
            </w:r>
          </w:p>
        </w:tc>
      </w:tr>
      <w:tr w:rsidR="00713883" w:rsidRPr="00015AAB" w14:paraId="27BD0544" w14:textId="77777777">
        <w:trPr>
          <w:trHeight w:val="290"/>
          <w:jc w:val="center"/>
        </w:trPr>
        <w:tc>
          <w:tcPr>
            <w:tcW w:w="840" w:type="dxa"/>
            <w:tcBorders>
              <w:top w:val="nil"/>
              <w:left w:val="nil"/>
              <w:bottom w:val="single" w:sz="4" w:space="0" w:color="auto"/>
              <w:right w:val="nil"/>
            </w:tcBorders>
            <w:shd w:val="clear" w:color="auto" w:fill="auto"/>
            <w:noWrap/>
            <w:vAlign w:val="center"/>
            <w:hideMark/>
          </w:tcPr>
          <w:p w14:paraId="25473FEF" w14:textId="77777777" w:rsidR="00713883" w:rsidRPr="00015AAB" w:rsidRDefault="00713883">
            <w:pPr>
              <w:jc w:val="center"/>
              <w:rPr>
                <w:color w:val="000000"/>
                <w:sz w:val="22"/>
                <w:szCs w:val="22"/>
              </w:rPr>
            </w:pPr>
            <w:r w:rsidRPr="00015AAB">
              <w:rPr>
                <w:color w:val="000000"/>
                <w:sz w:val="22"/>
                <w:szCs w:val="22"/>
              </w:rPr>
              <w:t>28</w:t>
            </w:r>
          </w:p>
        </w:tc>
        <w:tc>
          <w:tcPr>
            <w:tcW w:w="2280" w:type="dxa"/>
            <w:tcBorders>
              <w:top w:val="nil"/>
              <w:left w:val="nil"/>
              <w:bottom w:val="single" w:sz="4" w:space="0" w:color="auto"/>
              <w:right w:val="nil"/>
            </w:tcBorders>
            <w:shd w:val="clear" w:color="auto" w:fill="auto"/>
            <w:noWrap/>
            <w:vAlign w:val="center"/>
            <w:hideMark/>
          </w:tcPr>
          <w:p w14:paraId="396C6979" w14:textId="77777777" w:rsidR="00713883" w:rsidRPr="00015AAB" w:rsidRDefault="00713883">
            <w:pPr>
              <w:jc w:val="center"/>
              <w:rPr>
                <w:color w:val="000000"/>
                <w:sz w:val="22"/>
                <w:szCs w:val="22"/>
              </w:rPr>
            </w:pPr>
            <w:r w:rsidRPr="00015AAB">
              <w:rPr>
                <w:color w:val="000000"/>
                <w:sz w:val="22"/>
                <w:szCs w:val="22"/>
              </w:rPr>
              <w:t>7,96 ± 0,08</w:t>
            </w:r>
          </w:p>
        </w:tc>
        <w:tc>
          <w:tcPr>
            <w:tcW w:w="2280" w:type="dxa"/>
            <w:tcBorders>
              <w:top w:val="nil"/>
              <w:left w:val="nil"/>
              <w:bottom w:val="single" w:sz="4" w:space="0" w:color="auto"/>
              <w:right w:val="nil"/>
            </w:tcBorders>
            <w:shd w:val="clear" w:color="auto" w:fill="auto"/>
            <w:noWrap/>
            <w:vAlign w:val="center"/>
            <w:hideMark/>
          </w:tcPr>
          <w:p w14:paraId="0F1722E6" w14:textId="77777777" w:rsidR="00713883" w:rsidRPr="00015AAB" w:rsidRDefault="00713883">
            <w:pPr>
              <w:jc w:val="center"/>
              <w:rPr>
                <w:color w:val="000000"/>
                <w:sz w:val="22"/>
                <w:szCs w:val="22"/>
              </w:rPr>
            </w:pPr>
            <w:r w:rsidRPr="00015AAB">
              <w:rPr>
                <w:color w:val="000000"/>
                <w:sz w:val="22"/>
                <w:szCs w:val="22"/>
              </w:rPr>
              <w:t>7,20 ± 0,09</w:t>
            </w:r>
          </w:p>
        </w:tc>
        <w:tc>
          <w:tcPr>
            <w:tcW w:w="2280" w:type="dxa"/>
            <w:tcBorders>
              <w:top w:val="nil"/>
              <w:left w:val="nil"/>
              <w:bottom w:val="single" w:sz="4" w:space="0" w:color="auto"/>
              <w:right w:val="nil"/>
            </w:tcBorders>
            <w:shd w:val="clear" w:color="auto" w:fill="auto"/>
            <w:noWrap/>
            <w:vAlign w:val="center"/>
            <w:hideMark/>
          </w:tcPr>
          <w:p w14:paraId="05A2802A" w14:textId="77777777" w:rsidR="00713883" w:rsidRPr="00015AAB" w:rsidRDefault="00713883">
            <w:pPr>
              <w:jc w:val="center"/>
              <w:rPr>
                <w:color w:val="000000"/>
                <w:sz w:val="22"/>
                <w:szCs w:val="22"/>
              </w:rPr>
            </w:pPr>
            <w:r w:rsidRPr="00015AAB">
              <w:rPr>
                <w:color w:val="000000"/>
                <w:sz w:val="22"/>
                <w:szCs w:val="22"/>
              </w:rPr>
              <w:t>7,90 ± 0,18</w:t>
            </w:r>
          </w:p>
        </w:tc>
        <w:tc>
          <w:tcPr>
            <w:tcW w:w="2280" w:type="dxa"/>
            <w:tcBorders>
              <w:top w:val="nil"/>
              <w:left w:val="nil"/>
              <w:bottom w:val="single" w:sz="4" w:space="0" w:color="auto"/>
              <w:right w:val="nil"/>
            </w:tcBorders>
            <w:shd w:val="clear" w:color="auto" w:fill="auto"/>
            <w:noWrap/>
            <w:vAlign w:val="center"/>
            <w:hideMark/>
          </w:tcPr>
          <w:p w14:paraId="461B7DFC" w14:textId="77777777" w:rsidR="00713883" w:rsidRPr="00015AAB" w:rsidRDefault="00713883">
            <w:pPr>
              <w:jc w:val="center"/>
              <w:rPr>
                <w:color w:val="000000"/>
                <w:sz w:val="22"/>
                <w:szCs w:val="22"/>
              </w:rPr>
            </w:pPr>
            <w:r w:rsidRPr="00015AAB">
              <w:rPr>
                <w:color w:val="000000"/>
                <w:sz w:val="22"/>
                <w:szCs w:val="22"/>
              </w:rPr>
              <w:t>7,48 ± 0,09</w:t>
            </w:r>
          </w:p>
        </w:tc>
      </w:tr>
    </w:tbl>
    <w:p w14:paraId="197FB794" w14:textId="77777777" w:rsidR="00713883" w:rsidRPr="00DC028D" w:rsidRDefault="00713883" w:rsidP="00713883">
      <w:pPr>
        <w:spacing w:line="259" w:lineRule="auto"/>
        <w:jc w:val="center"/>
        <w:rPr>
          <w:sz w:val="22"/>
          <w:szCs w:val="22"/>
        </w:rPr>
      </w:pPr>
      <w:r w:rsidRPr="00DC028D">
        <w:rPr>
          <w:sz w:val="22"/>
          <w:szCs w:val="22"/>
        </w:rPr>
        <w:t>Fonte: Autoria própria (202</w:t>
      </w:r>
      <w:r w:rsidRPr="00DC028D">
        <w:t>2</w:t>
      </w:r>
      <w:r w:rsidRPr="00DC028D">
        <w:rPr>
          <w:sz w:val="22"/>
          <w:szCs w:val="22"/>
        </w:rPr>
        <w:t>)</w:t>
      </w:r>
    </w:p>
    <w:p w14:paraId="53B2733E" w14:textId="77777777" w:rsidR="00713883" w:rsidRPr="0096391A" w:rsidRDefault="00713883" w:rsidP="00713883">
      <w:pPr>
        <w:jc w:val="both"/>
        <w:rPr>
          <w:sz w:val="22"/>
          <w:szCs w:val="22"/>
        </w:rPr>
      </w:pPr>
      <w:r w:rsidRPr="0096391A">
        <w:rPr>
          <w:sz w:val="22"/>
          <w:szCs w:val="22"/>
        </w:rPr>
        <w:t>Dados representam o valor médio de dois experimentos independentes (n=3) e seu desvio padrão.</w:t>
      </w:r>
    </w:p>
    <w:p w14:paraId="7FFC007D" w14:textId="77777777" w:rsidR="00713883" w:rsidRPr="004A0761" w:rsidRDefault="00713883" w:rsidP="00713883">
      <w:pPr>
        <w:jc w:val="both"/>
      </w:pPr>
    </w:p>
    <w:p w14:paraId="01ABBBFE" w14:textId="142CF769" w:rsidR="00713883" w:rsidRPr="007E32A0" w:rsidRDefault="00713883" w:rsidP="003F0C78">
      <w:pPr>
        <w:spacing w:line="360" w:lineRule="auto"/>
        <w:ind w:firstLine="708"/>
        <w:jc w:val="both"/>
      </w:pPr>
      <w:proofErr w:type="spellStart"/>
      <w:r w:rsidRPr="007E32A0">
        <w:t>Gulitz</w:t>
      </w:r>
      <w:proofErr w:type="spellEnd"/>
      <w:r w:rsidRPr="007E32A0">
        <w:t xml:space="preserve"> e</w:t>
      </w:r>
      <w:r>
        <w:t xml:space="preserve"> colaboradores</w:t>
      </w:r>
      <w:r w:rsidRPr="007E32A0">
        <w:t xml:space="preserve"> (2011) encontram para 3 amostras uma contagem de </w:t>
      </w:r>
      <w:r w:rsidR="00E772A6">
        <w:t xml:space="preserve">Log </w:t>
      </w:r>
      <w:r w:rsidR="00387ADF">
        <w:t>de leveduras</w:t>
      </w:r>
      <w:r w:rsidRPr="007E32A0">
        <w:t>/g de grão igual 6,8</w:t>
      </w:r>
      <w:r>
        <w:t xml:space="preserve"> </w:t>
      </w:r>
      <w:r w:rsidRPr="0096391A">
        <w:rPr>
          <w:color w:val="000000"/>
          <w:sz w:val="22"/>
          <w:szCs w:val="22"/>
        </w:rPr>
        <w:t>Log UFC/ml</w:t>
      </w:r>
      <w:r w:rsidRPr="007E32A0">
        <w:t xml:space="preserve">; 6,7 </w:t>
      </w:r>
      <w:r w:rsidRPr="0096391A">
        <w:rPr>
          <w:color w:val="000000"/>
          <w:sz w:val="22"/>
          <w:szCs w:val="22"/>
        </w:rPr>
        <w:t>Log UFC/ml</w:t>
      </w:r>
      <w:r w:rsidRPr="007E32A0">
        <w:t xml:space="preserve"> e 7,4</w:t>
      </w:r>
      <w:r>
        <w:t xml:space="preserve"> </w:t>
      </w:r>
      <w:r w:rsidRPr="0096391A">
        <w:rPr>
          <w:color w:val="000000"/>
          <w:sz w:val="22"/>
          <w:szCs w:val="22"/>
        </w:rPr>
        <w:t>Log UFC/ml</w:t>
      </w:r>
      <w:r w:rsidRPr="007E32A0">
        <w:t xml:space="preserve">, valores bem próximos aos encontrados neste trabalho. Miguel (2009) ao estudar a composição microbiológica dos grãos de </w:t>
      </w:r>
      <w:proofErr w:type="spellStart"/>
      <w:r>
        <w:t>Kefir</w:t>
      </w:r>
      <w:proofErr w:type="spellEnd"/>
      <w:r w:rsidRPr="007E32A0">
        <w:t xml:space="preserve"> de leite de diferentes localidades encontrou contagens de leveduras que variaram de 5,15</w:t>
      </w:r>
      <w:r>
        <w:t xml:space="preserve"> </w:t>
      </w:r>
      <w:r w:rsidRPr="0096391A">
        <w:rPr>
          <w:color w:val="000000"/>
          <w:sz w:val="22"/>
          <w:szCs w:val="22"/>
        </w:rPr>
        <w:t>Log UFC/ml</w:t>
      </w:r>
      <w:r w:rsidRPr="007E32A0">
        <w:t xml:space="preserve"> a </w:t>
      </w:r>
      <w:r w:rsidRPr="00593290">
        <w:t xml:space="preserve">8,30 </w:t>
      </w:r>
      <w:r w:rsidRPr="0096391A">
        <w:rPr>
          <w:color w:val="000000"/>
          <w:sz w:val="22"/>
          <w:szCs w:val="22"/>
        </w:rPr>
        <w:t>Log UFC/ml</w:t>
      </w:r>
      <w:r w:rsidRPr="00593290">
        <w:t xml:space="preserve"> sendo que não houve uma correlação clara entre maior ou menor quantidade total de leveduras e meio de cultivo</w:t>
      </w:r>
      <w:r w:rsidRPr="007E32A0">
        <w:t xml:space="preserve"> dos grãos</w:t>
      </w:r>
      <w:r>
        <w:t>.</w:t>
      </w:r>
      <w:r w:rsidRPr="007E32A0">
        <w:t xml:space="preserve"> </w:t>
      </w:r>
    </w:p>
    <w:p w14:paraId="33EC8405" w14:textId="2D002CE4" w:rsidR="00075F06" w:rsidRDefault="00713883" w:rsidP="003F0C78">
      <w:pPr>
        <w:spacing w:line="360" w:lineRule="auto"/>
        <w:ind w:firstLine="708"/>
        <w:jc w:val="both"/>
      </w:pPr>
      <w:r w:rsidRPr="009214EE">
        <w:t xml:space="preserve">No presente trabalho, </w:t>
      </w:r>
      <w:r>
        <w:t>tirando a contagem de leveduras do dia 14 da amostra GKA, os demais ensaios de ambas as amostras apresentaram redução no valor final do número de microrganismos presentes e consequentemente ativos no meio. Na amostra GKA a média de redução dos 4 ensaios foi em torno de quase 5%, enquanto na amostra GKNA foi de aproximadamente 6,5%.</w:t>
      </w:r>
    </w:p>
    <w:p w14:paraId="7AC6F38D" w14:textId="0DA19B50" w:rsidR="00075F06" w:rsidRDefault="00075F06" w:rsidP="003F0C78">
      <w:pPr>
        <w:spacing w:line="360" w:lineRule="auto"/>
        <w:ind w:firstLine="708"/>
        <w:jc w:val="both"/>
      </w:pPr>
      <w:r>
        <w:t xml:space="preserve">Outra questão seria o fato destes grãos de </w:t>
      </w:r>
      <w:proofErr w:type="spellStart"/>
      <w:r w:rsidR="000159F7">
        <w:t>Kefir</w:t>
      </w:r>
      <w:proofErr w:type="spellEnd"/>
      <w:r>
        <w:t xml:space="preserve"> não corroborarem com a afirmação de </w:t>
      </w:r>
      <w:proofErr w:type="spellStart"/>
      <w:r w:rsidRPr="00904714">
        <w:rPr>
          <w:highlight w:val="white"/>
        </w:rPr>
        <w:t>Beshkova</w:t>
      </w:r>
      <w:proofErr w:type="spellEnd"/>
      <w:r w:rsidRPr="00904714">
        <w:rPr>
          <w:highlight w:val="white"/>
        </w:rPr>
        <w:t xml:space="preserve"> e colaboradores </w:t>
      </w:r>
      <w:r>
        <w:rPr>
          <w:highlight w:val="white"/>
        </w:rPr>
        <w:t>(2011)</w:t>
      </w:r>
      <w:r w:rsidR="00635AA3">
        <w:t>, que diz ser a maior porcentagem do gr</w:t>
      </w:r>
      <w:r w:rsidR="00635AA3">
        <w:rPr>
          <w:highlight w:val="white"/>
        </w:rPr>
        <w:t>ã</w:t>
      </w:r>
      <w:r w:rsidR="00635AA3">
        <w:t xml:space="preserve">o formada por bactérias </w:t>
      </w:r>
      <w:r w:rsidR="00E04835">
        <w:t>láticas</w:t>
      </w:r>
      <w:r w:rsidR="00635AA3">
        <w:t xml:space="preserve">. </w:t>
      </w:r>
      <w:r w:rsidR="00661B16">
        <w:t xml:space="preserve">No caso deste trabalho a quantidade das leveduras </w:t>
      </w:r>
      <w:r w:rsidR="009017DD">
        <w:t>está</w:t>
      </w:r>
      <w:r w:rsidR="00661B16">
        <w:t xml:space="preserve"> muito próximo do </w:t>
      </w:r>
      <w:r w:rsidR="0091168C">
        <w:t xml:space="preserve">das bactérias, mostrando, como mencionado inicialmente que </w:t>
      </w:r>
      <w:r w:rsidR="009017DD">
        <w:t>a origem dos grãos pode</w:t>
      </w:r>
      <w:r w:rsidR="0091168C">
        <w:t xml:space="preserve"> interferir </w:t>
      </w:r>
      <w:r w:rsidR="00C10B9F">
        <w:t>na</w:t>
      </w:r>
      <w:r w:rsidR="00E04835">
        <w:t xml:space="preserve">s </w:t>
      </w:r>
      <w:r w:rsidR="00C10B9F">
        <w:t xml:space="preserve">suas características </w:t>
      </w:r>
      <w:r w:rsidR="00E04835">
        <w:t>físico-químicas</w:t>
      </w:r>
      <w:r w:rsidR="00C10B9F">
        <w:t xml:space="preserve"> e </w:t>
      </w:r>
      <w:r w:rsidR="00E763D0">
        <w:t>microbiológicas</w:t>
      </w:r>
      <w:r w:rsidR="00C10B9F">
        <w:t>.</w:t>
      </w:r>
      <w:r w:rsidR="00E763D0">
        <w:t xml:space="preserve"> </w:t>
      </w:r>
    </w:p>
    <w:p w14:paraId="0E027312" w14:textId="1BD35EDF" w:rsidR="008748EB" w:rsidRPr="003F0C78" w:rsidRDefault="005C469E" w:rsidP="003F0C78">
      <w:pPr>
        <w:spacing w:line="360" w:lineRule="auto"/>
        <w:ind w:firstLine="708"/>
        <w:jc w:val="both"/>
        <w:rPr>
          <w:color w:val="000000" w:themeColor="text1"/>
        </w:rPr>
      </w:pPr>
      <w:r>
        <w:rPr>
          <w:color w:val="000000" w:themeColor="text1"/>
        </w:rPr>
        <w:t>De acordo com</w:t>
      </w:r>
      <w:r w:rsidR="002A358A">
        <w:rPr>
          <w:color w:val="000000" w:themeColor="text1"/>
        </w:rPr>
        <w:t xml:space="preserve"> </w:t>
      </w:r>
      <w:proofErr w:type="spellStart"/>
      <w:r w:rsidR="00DF377B" w:rsidRPr="00DF377B">
        <w:rPr>
          <w:color w:val="000000" w:themeColor="text1"/>
        </w:rPr>
        <w:t>Irigoyen</w:t>
      </w:r>
      <w:proofErr w:type="spellEnd"/>
      <w:r w:rsidR="00DF377B" w:rsidRPr="00DF377B">
        <w:rPr>
          <w:color w:val="000000" w:themeColor="text1"/>
        </w:rPr>
        <w:t xml:space="preserve"> e colaboradores (2003) o pH </w:t>
      </w:r>
      <w:r w:rsidR="002A358A">
        <w:rPr>
          <w:color w:val="000000" w:themeColor="text1"/>
        </w:rPr>
        <w:t xml:space="preserve">do </w:t>
      </w:r>
      <w:proofErr w:type="spellStart"/>
      <w:r w:rsidR="002A358A">
        <w:rPr>
          <w:color w:val="000000" w:themeColor="text1"/>
        </w:rPr>
        <w:t>Kefir</w:t>
      </w:r>
      <w:proofErr w:type="spellEnd"/>
      <w:r w:rsidR="002A358A">
        <w:rPr>
          <w:color w:val="000000" w:themeColor="text1"/>
        </w:rPr>
        <w:t xml:space="preserve"> </w:t>
      </w:r>
      <w:r w:rsidR="00DF377B" w:rsidRPr="00DF377B">
        <w:rPr>
          <w:color w:val="000000" w:themeColor="text1"/>
        </w:rPr>
        <w:t xml:space="preserve">não varia muito com a estocagem da bebida em função da presença das leveduras. </w:t>
      </w:r>
      <w:r w:rsidR="0035462E">
        <w:rPr>
          <w:color w:val="000000" w:themeColor="text1"/>
        </w:rPr>
        <w:t xml:space="preserve">Para </w:t>
      </w:r>
      <w:proofErr w:type="spellStart"/>
      <w:r w:rsidR="0035462E">
        <w:rPr>
          <w:color w:val="000000" w:themeColor="text1"/>
        </w:rPr>
        <w:t>Collar</w:t>
      </w:r>
      <w:proofErr w:type="spellEnd"/>
      <w:r w:rsidR="0035462E">
        <w:rPr>
          <w:color w:val="000000" w:themeColor="text1"/>
        </w:rPr>
        <w:t xml:space="preserve"> (1996) as </w:t>
      </w:r>
      <w:r w:rsidR="00D43C20">
        <w:rPr>
          <w:color w:val="000000" w:themeColor="text1"/>
        </w:rPr>
        <w:t>b</w:t>
      </w:r>
      <w:r w:rsidR="00DF377B" w:rsidRPr="00DF377B">
        <w:rPr>
          <w:color w:val="000000" w:themeColor="text1"/>
        </w:rPr>
        <w:t>actérias ácido láticas produzem ácido lático e acético mais lentamente, quando em presença de leveduras</w:t>
      </w:r>
      <w:r w:rsidR="00D43C20">
        <w:rPr>
          <w:color w:val="000000" w:themeColor="text1"/>
        </w:rPr>
        <w:t xml:space="preserve">. </w:t>
      </w:r>
      <w:r w:rsidR="001837B3">
        <w:rPr>
          <w:color w:val="000000" w:themeColor="text1"/>
        </w:rPr>
        <w:t>R</w:t>
      </w:r>
      <w:r w:rsidR="000C21EE">
        <w:rPr>
          <w:color w:val="000000" w:themeColor="text1"/>
        </w:rPr>
        <w:t xml:space="preserve">ealizando uma </w:t>
      </w:r>
      <w:r w:rsidR="009017DD">
        <w:rPr>
          <w:color w:val="000000" w:themeColor="text1"/>
        </w:rPr>
        <w:t>análise</w:t>
      </w:r>
      <w:r w:rsidR="000C21EE">
        <w:rPr>
          <w:color w:val="000000" w:themeColor="text1"/>
        </w:rPr>
        <w:t xml:space="preserve"> das</w:t>
      </w:r>
      <w:r w:rsidR="000A5319">
        <w:rPr>
          <w:color w:val="000000" w:themeColor="text1"/>
        </w:rPr>
        <w:t xml:space="preserve"> tabelas 2 e 4, podemos dizer que </w:t>
      </w:r>
      <w:r w:rsidR="00B43996">
        <w:rPr>
          <w:color w:val="000000" w:themeColor="text1"/>
        </w:rPr>
        <w:t>n</w:t>
      </w:r>
      <w:r w:rsidR="00702882">
        <w:rPr>
          <w:color w:val="000000" w:themeColor="text1"/>
        </w:rPr>
        <w:t>os</w:t>
      </w:r>
      <w:r w:rsidR="00B43996">
        <w:rPr>
          <w:color w:val="000000" w:themeColor="text1"/>
        </w:rPr>
        <w:t xml:space="preserve"> grãos utilizados o fato do </w:t>
      </w:r>
      <w:r w:rsidR="00702882">
        <w:rPr>
          <w:color w:val="000000" w:themeColor="text1"/>
        </w:rPr>
        <w:t>pH</w:t>
      </w:r>
      <w:r w:rsidR="00B43996">
        <w:rPr>
          <w:color w:val="000000" w:themeColor="text1"/>
        </w:rPr>
        <w:t xml:space="preserve"> durante a fermentação não ficar próximo do industrial, como já mencionado no item 4.2</w:t>
      </w:r>
      <w:r w:rsidR="0045264C">
        <w:rPr>
          <w:color w:val="000000" w:themeColor="text1"/>
        </w:rPr>
        <w:t xml:space="preserve">, </w:t>
      </w:r>
      <w:r w:rsidR="000D3333">
        <w:rPr>
          <w:color w:val="000000" w:themeColor="text1"/>
        </w:rPr>
        <w:t xml:space="preserve">e </w:t>
      </w:r>
      <w:r w:rsidR="0045264C">
        <w:rPr>
          <w:color w:val="000000" w:themeColor="text1"/>
        </w:rPr>
        <w:t xml:space="preserve">as teorias de </w:t>
      </w:r>
      <w:proofErr w:type="spellStart"/>
      <w:r w:rsidR="0045264C">
        <w:rPr>
          <w:color w:val="000000" w:themeColor="text1"/>
        </w:rPr>
        <w:t>Irigoyen</w:t>
      </w:r>
      <w:proofErr w:type="spellEnd"/>
      <w:r w:rsidR="0045264C">
        <w:rPr>
          <w:color w:val="000000" w:themeColor="text1"/>
        </w:rPr>
        <w:t xml:space="preserve"> e </w:t>
      </w:r>
      <w:proofErr w:type="spellStart"/>
      <w:r w:rsidR="0045264C">
        <w:rPr>
          <w:color w:val="000000" w:themeColor="text1"/>
        </w:rPr>
        <w:t>Collar</w:t>
      </w:r>
      <w:proofErr w:type="spellEnd"/>
      <w:r w:rsidR="0045264C">
        <w:rPr>
          <w:color w:val="000000" w:themeColor="text1"/>
        </w:rPr>
        <w:t xml:space="preserve"> justificam a quantidade de levedura </w:t>
      </w:r>
      <w:r w:rsidR="0010627E">
        <w:rPr>
          <w:color w:val="000000" w:themeColor="text1"/>
        </w:rPr>
        <w:t>presentes nos grãos serem similares as das bactérias.</w:t>
      </w:r>
    </w:p>
    <w:p w14:paraId="5917F66A" w14:textId="00CFE0BC" w:rsidR="009E617F" w:rsidRPr="009E617F" w:rsidRDefault="003F0C78" w:rsidP="003F0C78">
      <w:pPr>
        <w:spacing w:line="360" w:lineRule="auto"/>
        <w:rPr>
          <w:b/>
          <w:bCs/>
        </w:rPr>
      </w:pPr>
      <w:r>
        <w:rPr>
          <w:b/>
          <w:bCs/>
        </w:rPr>
        <w:t>4</w:t>
      </w:r>
      <w:r w:rsidR="00D95F4C">
        <w:rPr>
          <w:b/>
          <w:bCs/>
        </w:rPr>
        <w:t xml:space="preserve"> C</w:t>
      </w:r>
      <w:r>
        <w:rPr>
          <w:b/>
          <w:bCs/>
        </w:rPr>
        <w:t>onclusão</w:t>
      </w:r>
    </w:p>
    <w:p w14:paraId="228FC60F" w14:textId="77777777" w:rsidR="00221AF2" w:rsidRDefault="00307220" w:rsidP="003F0C78">
      <w:pPr>
        <w:spacing w:line="360" w:lineRule="auto"/>
        <w:ind w:firstLine="708"/>
        <w:jc w:val="both"/>
      </w:pPr>
      <w:r w:rsidRPr="00307220">
        <w:t>Os resultados apresentados acima permit</w:t>
      </w:r>
      <w:r w:rsidR="00F163EB">
        <w:t>iram</w:t>
      </w:r>
      <w:r w:rsidR="00B57034">
        <w:t xml:space="preserve"> </w:t>
      </w:r>
      <w:r w:rsidR="006B6F8B">
        <w:t xml:space="preserve">concluir que </w:t>
      </w:r>
      <w:r w:rsidR="00483131">
        <w:t xml:space="preserve">mesmo após 28 dias de repicagem </w:t>
      </w:r>
      <w:r w:rsidR="00164A5D">
        <w:t>d</w:t>
      </w:r>
      <w:r w:rsidR="00B57034">
        <w:t xml:space="preserve">os grãos </w:t>
      </w:r>
      <w:r w:rsidR="00164A5D">
        <w:t xml:space="preserve">de </w:t>
      </w:r>
      <w:proofErr w:type="spellStart"/>
      <w:r w:rsidR="00164A5D">
        <w:t>Kefir</w:t>
      </w:r>
      <w:proofErr w:type="spellEnd"/>
      <w:r w:rsidR="00853F0D">
        <w:t xml:space="preserve"> os </w:t>
      </w:r>
      <w:r w:rsidR="009F5A5F">
        <w:t xml:space="preserve">microrganismos permaneceram com sua atividade metabólica </w:t>
      </w:r>
      <w:r w:rsidR="009F5A5F">
        <w:lastRenderedPageBreak/>
        <w:t>ativa. O fato dos grãos, durante todo este tempo, serem armazenado</w:t>
      </w:r>
      <w:r w:rsidR="0050405E">
        <w:t xml:space="preserve">s em temperatura ambiente </w:t>
      </w:r>
      <w:r w:rsidR="00E676EA">
        <w:t>não permitiu que apesar de</w:t>
      </w:r>
      <w:r w:rsidR="00926C5F">
        <w:t xml:space="preserve"> algumas reduções microbianas, estas sempre foram menores do que um ciclo </w:t>
      </w:r>
      <w:r w:rsidR="00167A08">
        <w:t xml:space="preserve">logarítmico, podendo desta forma serem consideradas pequenas. </w:t>
      </w:r>
    </w:p>
    <w:p w14:paraId="407E41A5" w14:textId="7972BD0C" w:rsidR="00164A5D" w:rsidRDefault="00221AF2" w:rsidP="003F0C78">
      <w:pPr>
        <w:spacing w:line="360" w:lineRule="auto"/>
        <w:ind w:firstLine="708"/>
        <w:jc w:val="both"/>
      </w:pPr>
      <w:r>
        <w:t xml:space="preserve">Em </w:t>
      </w:r>
      <w:r w:rsidR="00CE60FC">
        <w:t>relação</w:t>
      </w:r>
      <w:r>
        <w:t xml:space="preserve"> a </w:t>
      </w:r>
      <w:r w:rsidR="00CE60FC">
        <w:t xml:space="preserve">vantagem da </w:t>
      </w:r>
      <w:r>
        <w:t xml:space="preserve">ativação dos grãos de </w:t>
      </w:r>
      <w:proofErr w:type="spellStart"/>
      <w:r>
        <w:t>Kefir</w:t>
      </w:r>
      <w:proofErr w:type="spellEnd"/>
      <w:r w:rsidR="00CE60FC">
        <w:t xml:space="preserve"> (amostras GKA), analisando em </w:t>
      </w:r>
      <w:r w:rsidR="00ED7AF0">
        <w:t>relação</w:t>
      </w:r>
      <w:r w:rsidR="00CE60FC">
        <w:t xml:space="preserve"> a cinética </w:t>
      </w:r>
      <w:r w:rsidR="00ED7AF0">
        <w:t xml:space="preserve">enzimática pôde-se dizer que </w:t>
      </w:r>
      <w:bookmarkStart w:id="2" w:name="_Hlk119963177"/>
      <w:r w:rsidR="00652517">
        <w:t xml:space="preserve">os valores de </w:t>
      </w:r>
      <w:r w:rsidR="005B0C1C">
        <w:t>p</w:t>
      </w:r>
      <w:r w:rsidR="00652517">
        <w:t xml:space="preserve">H </w:t>
      </w:r>
      <w:r w:rsidR="00BF618B">
        <w:t xml:space="preserve">e </w:t>
      </w:r>
      <w:proofErr w:type="spellStart"/>
      <w:r w:rsidR="005B0C1C" w:rsidRPr="00015AAB">
        <w:rPr>
          <w:b/>
          <w:bCs/>
          <w:color w:val="000000"/>
          <w:sz w:val="22"/>
          <w:szCs w:val="22"/>
        </w:rPr>
        <w:t>°</w:t>
      </w:r>
      <w:r w:rsidR="00BF618B">
        <w:t>Brix</w:t>
      </w:r>
      <w:proofErr w:type="spellEnd"/>
      <w:r w:rsidR="00BF618B">
        <w:t xml:space="preserve"> alcançados no final de 24 horas foram ligeiramente menores do que os apresentados pelas amostras GKNA</w:t>
      </w:r>
      <w:bookmarkEnd w:id="2"/>
      <w:r w:rsidR="00BF618B">
        <w:t>, mostrando vantagem em relação a ativação.</w:t>
      </w:r>
      <w:r w:rsidR="00F36591">
        <w:t xml:space="preserve"> Já em relação a viabilidade dos microrganismos, </w:t>
      </w:r>
      <w:r w:rsidR="00D70DBF">
        <w:t>a ativação dos grãos mostrou</w:t>
      </w:r>
      <w:r w:rsidR="008E79CC">
        <w:t xml:space="preserve"> vantagem em relação ao aumento de massa, </w:t>
      </w:r>
      <w:r w:rsidR="00407BA2">
        <w:t xml:space="preserve">mostraram </w:t>
      </w:r>
      <w:r w:rsidR="00915EC7">
        <w:t>também</w:t>
      </w:r>
      <w:r w:rsidR="00407BA2">
        <w:t xml:space="preserve"> </w:t>
      </w:r>
      <w:r w:rsidR="00915EC7">
        <w:t xml:space="preserve">a atividade microbiana </w:t>
      </w:r>
      <w:r w:rsidR="00BA2945">
        <w:t xml:space="preserve">(já que os microrganismos cresceram na placa de Petri durante o processo de enumeração microbiana). </w:t>
      </w:r>
      <w:bookmarkStart w:id="3" w:name="_Hlk119963232"/>
      <w:r w:rsidR="00794C24">
        <w:t xml:space="preserve">Em relação a quantidade dos microrganismos, o fato dos grãos </w:t>
      </w:r>
      <w:r w:rsidR="00E01004">
        <w:t>serem armazenados</w:t>
      </w:r>
      <w:r w:rsidR="006156F8">
        <w:t xml:space="preserve"> e passarem por ativação a cada começo do processo de fermentação (amostra </w:t>
      </w:r>
      <w:r w:rsidR="009D4310">
        <w:t xml:space="preserve">GKA) permitiu, pelos resultados, </w:t>
      </w:r>
      <w:r w:rsidR="00D70DBF">
        <w:t>verificar que a ativação não foi vantajosa pois considerando todo o process</w:t>
      </w:r>
      <w:bookmarkEnd w:id="3"/>
      <w:r w:rsidR="00D70DBF">
        <w:t xml:space="preserve">o (armazenamento da cultura e processos fermentativos) o saldo de microrganismos (já levando em conta as reduções das concentrações de levedura) da amostra GKA foi de </w:t>
      </w:r>
      <w:r w:rsidR="00670852">
        <w:t>menor do que a GKNA.</w:t>
      </w:r>
    </w:p>
    <w:p w14:paraId="41CB775C" w14:textId="5E23157D" w:rsidR="00670852" w:rsidRDefault="00670852" w:rsidP="003F0C78">
      <w:pPr>
        <w:spacing w:line="360" w:lineRule="auto"/>
        <w:ind w:firstLine="708"/>
        <w:jc w:val="both"/>
      </w:pPr>
      <w:r>
        <w:t xml:space="preserve">Resumindo, a ativação microbiana, no caso da produção do </w:t>
      </w:r>
      <w:proofErr w:type="spellStart"/>
      <w:r>
        <w:t>Kefir</w:t>
      </w:r>
      <w:proofErr w:type="spellEnd"/>
      <w:r>
        <w:t xml:space="preserve"> ajudou na cinética fermentativa, porém deixou a desejar na preservação e multiplicação microbiana.</w:t>
      </w:r>
    </w:p>
    <w:p w14:paraId="2A2D8651" w14:textId="77777777" w:rsidR="008748EB" w:rsidRPr="004A0761" w:rsidRDefault="008748EB" w:rsidP="007E32A0"/>
    <w:p w14:paraId="1F856E1A" w14:textId="5006472F" w:rsidR="00BC5D07" w:rsidRPr="00BC5D07" w:rsidRDefault="007E32A0" w:rsidP="00BC5D07">
      <w:pPr>
        <w:rPr>
          <w:b/>
          <w:bCs/>
        </w:rPr>
      </w:pPr>
      <w:r w:rsidRPr="00061634">
        <w:rPr>
          <w:b/>
          <w:bCs/>
        </w:rPr>
        <w:t>Referências</w:t>
      </w:r>
    </w:p>
    <w:p w14:paraId="6AD41301" w14:textId="77777777" w:rsidR="003B337B" w:rsidRDefault="003B337B" w:rsidP="003B337B">
      <w:pPr>
        <w:jc w:val="both"/>
        <w:rPr>
          <w:color w:val="222222"/>
          <w:shd w:val="clear" w:color="auto" w:fill="FFFFFF"/>
          <w:lang w:val="en-US"/>
        </w:rPr>
      </w:pPr>
    </w:p>
    <w:p w14:paraId="3CD3647C" w14:textId="36920DA5"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BESHKOVA, D. M. et al. Pure cultures for making kefir. </w:t>
      </w:r>
      <w:r w:rsidRPr="003B337B">
        <w:rPr>
          <w:b/>
          <w:bCs/>
          <w:color w:val="222222"/>
          <w:lang w:val="en-US"/>
        </w:rPr>
        <w:t>Food microbiology</w:t>
      </w:r>
      <w:r w:rsidRPr="003B337B">
        <w:rPr>
          <w:color w:val="222222"/>
          <w:shd w:val="clear" w:color="auto" w:fill="FFFFFF"/>
          <w:lang w:val="en-US"/>
        </w:rPr>
        <w:t>, v. 19, n. 5, p. 537-544, 2002.</w:t>
      </w:r>
    </w:p>
    <w:p w14:paraId="0F4B09AC" w14:textId="1C224225"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rPr>
        <w:t xml:space="preserve">BRACCINI, Valéria Pinheiro et al. </w:t>
      </w:r>
      <w:proofErr w:type="spellStart"/>
      <w:r w:rsidRPr="003B337B">
        <w:rPr>
          <w:color w:val="222222"/>
          <w:shd w:val="clear" w:color="auto" w:fill="FFFFFF"/>
          <w:lang w:val="en-US"/>
        </w:rPr>
        <w:t>Leite</w:t>
      </w:r>
      <w:proofErr w:type="spellEnd"/>
      <w:r w:rsidRPr="003B337B">
        <w:rPr>
          <w:color w:val="222222"/>
          <w:shd w:val="clear" w:color="auto" w:fill="FFFFFF"/>
          <w:lang w:val="en-US"/>
        </w:rPr>
        <w:t xml:space="preserve"> </w:t>
      </w:r>
      <w:proofErr w:type="spellStart"/>
      <w:r w:rsidRPr="003B337B">
        <w:rPr>
          <w:color w:val="222222"/>
          <w:shd w:val="clear" w:color="auto" w:fill="FFFFFF"/>
          <w:lang w:val="en-US"/>
        </w:rPr>
        <w:t>fermentado</w:t>
      </w:r>
      <w:proofErr w:type="spellEnd"/>
      <w:r w:rsidRPr="003B337B">
        <w:rPr>
          <w:color w:val="222222"/>
          <w:shd w:val="clear" w:color="auto" w:fill="FFFFFF"/>
          <w:lang w:val="en-US"/>
        </w:rPr>
        <w:t>: kefir. </w:t>
      </w:r>
      <w:r w:rsidRPr="003B337B">
        <w:rPr>
          <w:b/>
          <w:bCs/>
          <w:color w:val="222222"/>
          <w:shd w:val="clear" w:color="auto" w:fill="FFFFFF"/>
          <w:lang w:val="en-US"/>
        </w:rPr>
        <w:t>Brazilian Journal of Development</w:t>
      </w:r>
      <w:r w:rsidRPr="003B337B">
        <w:rPr>
          <w:color w:val="222222"/>
          <w:shd w:val="clear" w:color="auto" w:fill="FFFFFF"/>
          <w:lang w:val="en-US"/>
        </w:rPr>
        <w:t>, v. 7, n. 3, p. 21121-21135, 2021.</w:t>
      </w:r>
    </w:p>
    <w:p w14:paraId="503D0C2C" w14:textId="695038B1" w:rsidR="003B337B" w:rsidRPr="003B337B" w:rsidRDefault="003B337B" w:rsidP="00F37AAE">
      <w:pPr>
        <w:spacing w:line="360" w:lineRule="auto"/>
        <w:jc w:val="both"/>
      </w:pPr>
      <w:r w:rsidRPr="003B337B">
        <w:t xml:space="preserve">BRASIL. Ministério da Agricultura, Pecuária e Abastecimento. Instrução Normativa n°68, de 12 de </w:t>
      </w:r>
      <w:proofErr w:type="gramStart"/>
      <w:r w:rsidRPr="003B337B">
        <w:t>Dezembro</w:t>
      </w:r>
      <w:proofErr w:type="gramEnd"/>
      <w:r w:rsidRPr="003B337B">
        <w:t xml:space="preserve"> de 2006 Oficializa os Métodos Analíticos Oficiais Físico-químicos, para controle de leite e Produtos Lácteos. </w:t>
      </w:r>
      <w:r w:rsidRPr="003B337B">
        <w:rPr>
          <w:b/>
          <w:bCs/>
        </w:rPr>
        <w:t>Diário Oficial da União da República Federativa do Brasil, Brasília-DF</w:t>
      </w:r>
      <w:r w:rsidRPr="003B337B">
        <w:t xml:space="preserve">, 12 de </w:t>
      </w:r>
      <w:proofErr w:type="gramStart"/>
      <w:r w:rsidRPr="003B337B">
        <w:t>Dezembro</w:t>
      </w:r>
      <w:proofErr w:type="gramEnd"/>
      <w:r w:rsidRPr="003B337B">
        <w:t xml:space="preserve"> de 2006. Seção 1.</w:t>
      </w:r>
    </w:p>
    <w:p w14:paraId="5A0C267A" w14:textId="459BC16E" w:rsidR="003B337B" w:rsidRPr="003B337B" w:rsidRDefault="003B337B" w:rsidP="00F37AAE">
      <w:pPr>
        <w:spacing w:line="360" w:lineRule="auto"/>
        <w:jc w:val="both"/>
        <w:rPr>
          <w:color w:val="222222"/>
          <w:shd w:val="clear" w:color="auto" w:fill="FFFFFF"/>
        </w:rPr>
      </w:pPr>
      <w:r w:rsidRPr="003B337B">
        <w:rPr>
          <w:color w:val="222222"/>
          <w:shd w:val="clear" w:color="auto" w:fill="FFFFFF"/>
        </w:rPr>
        <w:t>BRASIL. Regulamento técnico de identidade e qualidade de leites fermentados (Instrução Normativa nº 46, de 23 de outubro de 2007). </w:t>
      </w:r>
      <w:r w:rsidRPr="003B337B">
        <w:rPr>
          <w:b/>
          <w:bCs/>
          <w:color w:val="222222"/>
        </w:rPr>
        <w:t>Diário Oficial [da] República Federativa do Brasil</w:t>
      </w:r>
      <w:r w:rsidRPr="003B337B">
        <w:rPr>
          <w:color w:val="222222"/>
          <w:shd w:val="clear" w:color="auto" w:fill="FFFFFF"/>
        </w:rPr>
        <w:t>, 2007.</w:t>
      </w:r>
    </w:p>
    <w:p w14:paraId="1D9DFD2F" w14:textId="03587EB8"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rPr>
        <w:t xml:space="preserve">CARNEIRO, </w:t>
      </w:r>
      <w:proofErr w:type="spellStart"/>
      <w:r w:rsidRPr="003B337B">
        <w:rPr>
          <w:color w:val="222222"/>
          <w:shd w:val="clear" w:color="auto" w:fill="FFFFFF"/>
        </w:rPr>
        <w:t>Raphaella</w:t>
      </w:r>
      <w:proofErr w:type="spellEnd"/>
      <w:r w:rsidRPr="003B337B">
        <w:rPr>
          <w:color w:val="222222"/>
          <w:shd w:val="clear" w:color="auto" w:fill="FFFFFF"/>
        </w:rPr>
        <w:t xml:space="preserve"> </w:t>
      </w:r>
      <w:proofErr w:type="spellStart"/>
      <w:r w:rsidRPr="003B337B">
        <w:rPr>
          <w:color w:val="222222"/>
          <w:shd w:val="clear" w:color="auto" w:fill="FFFFFF"/>
        </w:rPr>
        <w:t>Puccetti</w:t>
      </w:r>
      <w:proofErr w:type="spellEnd"/>
      <w:r w:rsidRPr="003B337B">
        <w:rPr>
          <w:color w:val="222222"/>
          <w:shd w:val="clear" w:color="auto" w:fill="FFFFFF"/>
        </w:rPr>
        <w:t xml:space="preserve">. Desenvolvimento de uma cultura iniciadora para produção de </w:t>
      </w:r>
      <w:proofErr w:type="spellStart"/>
      <w:r w:rsidRPr="003B337B">
        <w:rPr>
          <w:color w:val="222222"/>
          <w:shd w:val="clear" w:color="auto" w:fill="FFFFFF"/>
        </w:rPr>
        <w:t>kefir</w:t>
      </w:r>
      <w:proofErr w:type="spellEnd"/>
      <w:r w:rsidRPr="003B337B">
        <w:rPr>
          <w:color w:val="222222"/>
          <w:shd w:val="clear" w:color="auto" w:fill="FFFFFF"/>
        </w:rPr>
        <w:t xml:space="preserve">. </w:t>
      </w:r>
      <w:r w:rsidRPr="003B337B">
        <w:rPr>
          <w:color w:val="222222"/>
          <w:shd w:val="clear" w:color="auto" w:fill="FFFFFF"/>
          <w:lang w:val="en-US"/>
        </w:rPr>
        <w:t>2010.</w:t>
      </w:r>
    </w:p>
    <w:p w14:paraId="0ADD354A" w14:textId="7501FF94"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CHEN, T.-H. et al. Microbiological and chemical properties of kefir manufactured by entrapped microorganisms isolated from kefir grains. </w:t>
      </w:r>
      <w:r w:rsidRPr="003B337B">
        <w:rPr>
          <w:b/>
          <w:bCs/>
          <w:color w:val="222222"/>
          <w:lang w:val="en-US"/>
        </w:rPr>
        <w:t>Journal of dairy science</w:t>
      </w:r>
      <w:r w:rsidRPr="003B337B">
        <w:rPr>
          <w:color w:val="222222"/>
          <w:shd w:val="clear" w:color="auto" w:fill="FFFFFF"/>
          <w:lang w:val="en-US"/>
        </w:rPr>
        <w:t>, v. 92, n. 7, p. 3002-3013, 2009.</w:t>
      </w:r>
    </w:p>
    <w:p w14:paraId="5F060905" w14:textId="68B6CD72" w:rsidR="003B337B" w:rsidRPr="003B337B" w:rsidRDefault="003B337B" w:rsidP="00F37AAE">
      <w:pPr>
        <w:spacing w:line="360" w:lineRule="auto"/>
        <w:jc w:val="both"/>
        <w:rPr>
          <w:color w:val="222222"/>
          <w:shd w:val="clear" w:color="auto" w:fill="FFFFFF"/>
        </w:rPr>
      </w:pPr>
      <w:r w:rsidRPr="003B337B">
        <w:rPr>
          <w:color w:val="222222"/>
          <w:shd w:val="clear" w:color="auto" w:fill="FFFFFF"/>
          <w:lang w:val="en-US"/>
        </w:rPr>
        <w:lastRenderedPageBreak/>
        <w:t>COLLAR, C. Biochemical and technological assessment of the metabolism of pure and mixed cultures of yeast and lactic acid bacteria in breadmaking applications/</w:t>
      </w:r>
      <w:proofErr w:type="spellStart"/>
      <w:r w:rsidRPr="003B337B">
        <w:rPr>
          <w:color w:val="222222"/>
          <w:shd w:val="clear" w:color="auto" w:fill="FFFFFF"/>
          <w:lang w:val="en-US"/>
        </w:rPr>
        <w:t>revisión</w:t>
      </w:r>
      <w:proofErr w:type="spellEnd"/>
      <w:r w:rsidRPr="003B337B">
        <w:rPr>
          <w:color w:val="222222"/>
          <w:shd w:val="clear" w:color="auto" w:fill="FFFFFF"/>
          <w:lang w:val="en-US"/>
        </w:rPr>
        <w:t xml:space="preserve">: </w:t>
      </w:r>
      <w:proofErr w:type="spellStart"/>
      <w:r w:rsidRPr="003B337B">
        <w:rPr>
          <w:color w:val="222222"/>
          <w:shd w:val="clear" w:color="auto" w:fill="FFFFFF"/>
          <w:lang w:val="en-US"/>
        </w:rPr>
        <w:t>aspectos</w:t>
      </w:r>
      <w:proofErr w:type="spellEnd"/>
      <w:r w:rsidRPr="003B337B">
        <w:rPr>
          <w:color w:val="222222"/>
          <w:shd w:val="clear" w:color="auto" w:fill="FFFFFF"/>
          <w:lang w:val="en-US"/>
        </w:rPr>
        <w:t xml:space="preserve"> </w:t>
      </w:r>
      <w:proofErr w:type="spellStart"/>
      <w:r w:rsidRPr="003B337B">
        <w:rPr>
          <w:color w:val="222222"/>
          <w:shd w:val="clear" w:color="auto" w:fill="FFFFFF"/>
          <w:lang w:val="en-US"/>
        </w:rPr>
        <w:t>bioquímicos</w:t>
      </w:r>
      <w:proofErr w:type="spellEnd"/>
      <w:r w:rsidRPr="003B337B">
        <w:rPr>
          <w:color w:val="222222"/>
          <w:shd w:val="clear" w:color="auto" w:fill="FFFFFF"/>
          <w:lang w:val="en-US"/>
        </w:rPr>
        <w:t xml:space="preserve"> y </w:t>
      </w:r>
      <w:proofErr w:type="spellStart"/>
      <w:r w:rsidRPr="003B337B">
        <w:rPr>
          <w:color w:val="222222"/>
          <w:shd w:val="clear" w:color="auto" w:fill="FFFFFF"/>
          <w:lang w:val="en-US"/>
        </w:rPr>
        <w:t>tecnológicos</w:t>
      </w:r>
      <w:proofErr w:type="spellEnd"/>
      <w:r w:rsidRPr="003B337B">
        <w:rPr>
          <w:color w:val="222222"/>
          <w:shd w:val="clear" w:color="auto" w:fill="FFFFFF"/>
          <w:lang w:val="en-US"/>
        </w:rPr>
        <w:t xml:space="preserve"> del </w:t>
      </w:r>
      <w:proofErr w:type="spellStart"/>
      <w:r w:rsidRPr="003B337B">
        <w:rPr>
          <w:color w:val="222222"/>
          <w:shd w:val="clear" w:color="auto" w:fill="FFFFFF"/>
          <w:lang w:val="en-US"/>
        </w:rPr>
        <w:t>metabolismo</w:t>
      </w:r>
      <w:proofErr w:type="spellEnd"/>
      <w:r w:rsidRPr="003B337B">
        <w:rPr>
          <w:color w:val="222222"/>
          <w:shd w:val="clear" w:color="auto" w:fill="FFFFFF"/>
          <w:lang w:val="en-US"/>
        </w:rPr>
        <w:t xml:space="preserve"> de </w:t>
      </w:r>
      <w:proofErr w:type="spellStart"/>
      <w:r w:rsidRPr="003B337B">
        <w:rPr>
          <w:color w:val="222222"/>
          <w:shd w:val="clear" w:color="auto" w:fill="FFFFFF"/>
          <w:lang w:val="en-US"/>
        </w:rPr>
        <w:t>cultivos</w:t>
      </w:r>
      <w:proofErr w:type="spellEnd"/>
      <w:r w:rsidRPr="003B337B">
        <w:rPr>
          <w:color w:val="222222"/>
          <w:shd w:val="clear" w:color="auto" w:fill="FFFFFF"/>
          <w:lang w:val="en-US"/>
        </w:rPr>
        <w:t xml:space="preserve"> puros y </w:t>
      </w:r>
      <w:proofErr w:type="spellStart"/>
      <w:r w:rsidRPr="003B337B">
        <w:rPr>
          <w:color w:val="222222"/>
          <w:shd w:val="clear" w:color="auto" w:fill="FFFFFF"/>
          <w:lang w:val="en-US"/>
        </w:rPr>
        <w:t>mixtos</w:t>
      </w:r>
      <w:proofErr w:type="spellEnd"/>
      <w:r w:rsidRPr="003B337B">
        <w:rPr>
          <w:color w:val="222222"/>
          <w:shd w:val="clear" w:color="auto" w:fill="FFFFFF"/>
          <w:lang w:val="en-US"/>
        </w:rPr>
        <w:t xml:space="preserve"> de </w:t>
      </w:r>
      <w:proofErr w:type="spellStart"/>
      <w:r w:rsidRPr="003B337B">
        <w:rPr>
          <w:color w:val="222222"/>
          <w:shd w:val="clear" w:color="auto" w:fill="FFFFFF"/>
          <w:lang w:val="en-US"/>
        </w:rPr>
        <w:t>levaduras</w:t>
      </w:r>
      <w:proofErr w:type="spellEnd"/>
      <w:r w:rsidRPr="003B337B">
        <w:rPr>
          <w:color w:val="222222"/>
          <w:shd w:val="clear" w:color="auto" w:fill="FFFFFF"/>
          <w:lang w:val="en-US"/>
        </w:rPr>
        <w:t xml:space="preserve"> y </w:t>
      </w:r>
      <w:proofErr w:type="spellStart"/>
      <w:r w:rsidRPr="003B337B">
        <w:rPr>
          <w:color w:val="222222"/>
          <w:shd w:val="clear" w:color="auto" w:fill="FFFFFF"/>
          <w:lang w:val="en-US"/>
        </w:rPr>
        <w:t>bacterias</w:t>
      </w:r>
      <w:proofErr w:type="spellEnd"/>
      <w:r w:rsidRPr="003B337B">
        <w:rPr>
          <w:color w:val="222222"/>
          <w:shd w:val="clear" w:color="auto" w:fill="FFFFFF"/>
          <w:lang w:val="en-US"/>
        </w:rPr>
        <w:t xml:space="preserve"> </w:t>
      </w:r>
      <w:proofErr w:type="spellStart"/>
      <w:r w:rsidRPr="003B337B">
        <w:rPr>
          <w:color w:val="222222"/>
          <w:shd w:val="clear" w:color="auto" w:fill="FFFFFF"/>
          <w:lang w:val="en-US"/>
        </w:rPr>
        <w:t>ácido</w:t>
      </w:r>
      <w:proofErr w:type="spellEnd"/>
      <w:r w:rsidRPr="003B337B">
        <w:rPr>
          <w:color w:val="222222"/>
          <w:shd w:val="clear" w:color="auto" w:fill="FFFFFF"/>
          <w:lang w:val="en-US"/>
        </w:rPr>
        <w:t xml:space="preserve"> </w:t>
      </w:r>
      <w:proofErr w:type="spellStart"/>
      <w:r w:rsidRPr="003B337B">
        <w:rPr>
          <w:color w:val="222222"/>
          <w:shd w:val="clear" w:color="auto" w:fill="FFFFFF"/>
          <w:lang w:val="en-US"/>
        </w:rPr>
        <w:t>lácticas</w:t>
      </w:r>
      <w:proofErr w:type="spellEnd"/>
      <w:r w:rsidRPr="003B337B">
        <w:rPr>
          <w:color w:val="222222"/>
          <w:shd w:val="clear" w:color="auto" w:fill="FFFFFF"/>
          <w:lang w:val="en-US"/>
        </w:rPr>
        <w:t xml:space="preserve"> </w:t>
      </w:r>
      <w:proofErr w:type="spellStart"/>
      <w:r w:rsidRPr="003B337B">
        <w:rPr>
          <w:color w:val="222222"/>
          <w:shd w:val="clear" w:color="auto" w:fill="FFFFFF"/>
          <w:lang w:val="en-US"/>
        </w:rPr>
        <w:t>en</w:t>
      </w:r>
      <w:proofErr w:type="spellEnd"/>
      <w:r w:rsidRPr="003B337B">
        <w:rPr>
          <w:color w:val="222222"/>
          <w:shd w:val="clear" w:color="auto" w:fill="FFFFFF"/>
          <w:lang w:val="en-US"/>
        </w:rPr>
        <w:t xml:space="preserve"> </w:t>
      </w:r>
      <w:proofErr w:type="spellStart"/>
      <w:r w:rsidRPr="003B337B">
        <w:rPr>
          <w:color w:val="222222"/>
          <w:shd w:val="clear" w:color="auto" w:fill="FFFFFF"/>
          <w:lang w:val="en-US"/>
        </w:rPr>
        <w:t>panificación</w:t>
      </w:r>
      <w:proofErr w:type="spellEnd"/>
      <w:r w:rsidRPr="003B337B">
        <w:rPr>
          <w:color w:val="222222"/>
          <w:shd w:val="clear" w:color="auto" w:fill="FFFFFF"/>
          <w:lang w:val="en-US"/>
        </w:rPr>
        <w:t>. </w:t>
      </w:r>
      <w:r w:rsidRPr="003B337B">
        <w:rPr>
          <w:b/>
          <w:bCs/>
          <w:color w:val="222222"/>
        </w:rPr>
        <w:t xml:space="preserve">Food Science </w:t>
      </w:r>
      <w:proofErr w:type="spellStart"/>
      <w:r w:rsidRPr="003B337B">
        <w:rPr>
          <w:b/>
          <w:bCs/>
          <w:color w:val="222222"/>
        </w:rPr>
        <w:t>and</w:t>
      </w:r>
      <w:proofErr w:type="spellEnd"/>
      <w:r w:rsidRPr="003B337B">
        <w:rPr>
          <w:b/>
          <w:bCs/>
          <w:color w:val="222222"/>
        </w:rPr>
        <w:t xml:space="preserve"> Technology </w:t>
      </w:r>
      <w:proofErr w:type="spellStart"/>
      <w:r w:rsidRPr="003B337B">
        <w:rPr>
          <w:b/>
          <w:bCs/>
          <w:color w:val="222222"/>
        </w:rPr>
        <w:t>International</w:t>
      </w:r>
      <w:proofErr w:type="spellEnd"/>
      <w:r w:rsidRPr="003B337B">
        <w:rPr>
          <w:color w:val="222222"/>
          <w:shd w:val="clear" w:color="auto" w:fill="FFFFFF"/>
        </w:rPr>
        <w:t>, v. 2, n. 6, p. 349-367, 1996.</w:t>
      </w:r>
    </w:p>
    <w:p w14:paraId="0594FDAE" w14:textId="77777777" w:rsidR="003B337B" w:rsidRPr="003B337B" w:rsidRDefault="003B337B" w:rsidP="00F37AAE">
      <w:pPr>
        <w:spacing w:line="360" w:lineRule="auto"/>
        <w:jc w:val="both"/>
        <w:rPr>
          <w:color w:val="222222"/>
          <w:shd w:val="clear" w:color="auto" w:fill="FFFFFF"/>
        </w:rPr>
      </w:pPr>
      <w:r w:rsidRPr="003B337B">
        <w:rPr>
          <w:color w:val="222222"/>
          <w:shd w:val="clear" w:color="auto" w:fill="FFFFFF"/>
        </w:rPr>
        <w:t xml:space="preserve">CONTIM, Luciana Silva Rocha; OLIVEIRA, Ila Maria Aguiar; NETO, José Cardoso. Avaliação microbiológica, físico-química e aceitação sensorial do </w:t>
      </w:r>
      <w:proofErr w:type="spellStart"/>
      <w:r w:rsidRPr="003B337B">
        <w:rPr>
          <w:color w:val="222222"/>
          <w:shd w:val="clear" w:color="auto" w:fill="FFFFFF"/>
        </w:rPr>
        <w:t>kefir</w:t>
      </w:r>
      <w:proofErr w:type="spellEnd"/>
      <w:r w:rsidRPr="003B337B">
        <w:rPr>
          <w:color w:val="222222"/>
          <w:shd w:val="clear" w:color="auto" w:fill="FFFFFF"/>
        </w:rPr>
        <w:t xml:space="preserve"> com polpa de graviola. </w:t>
      </w:r>
      <w:r w:rsidRPr="003B337B">
        <w:rPr>
          <w:b/>
          <w:bCs/>
          <w:color w:val="222222"/>
        </w:rPr>
        <w:t>Revista do Instituto de Laticínios Cândido Tostes</w:t>
      </w:r>
      <w:r w:rsidRPr="003B337B">
        <w:rPr>
          <w:color w:val="222222"/>
          <w:shd w:val="clear" w:color="auto" w:fill="FFFFFF"/>
        </w:rPr>
        <w:t>, v. 73, n. 1, p. 1-9, 2018.</w:t>
      </w:r>
    </w:p>
    <w:p w14:paraId="79EA88D3" w14:textId="47F471D8" w:rsidR="003B337B" w:rsidRPr="003B337B" w:rsidRDefault="003B337B" w:rsidP="00F37AAE">
      <w:pPr>
        <w:spacing w:line="360" w:lineRule="auto"/>
        <w:jc w:val="both"/>
        <w:rPr>
          <w:color w:val="222222"/>
          <w:shd w:val="clear" w:color="auto" w:fill="FFFFFF"/>
        </w:rPr>
      </w:pPr>
      <w:r w:rsidRPr="003B337B">
        <w:rPr>
          <w:color w:val="222222"/>
          <w:shd w:val="clear" w:color="auto" w:fill="FFFFFF"/>
        </w:rPr>
        <w:t xml:space="preserve">DE ALMEIDA, Felipe Alves et al. Análise sensorial e microbiológica de </w:t>
      </w:r>
      <w:proofErr w:type="spellStart"/>
      <w:r w:rsidRPr="003B337B">
        <w:rPr>
          <w:color w:val="222222"/>
          <w:shd w:val="clear" w:color="auto" w:fill="FFFFFF"/>
        </w:rPr>
        <w:t>kefir</w:t>
      </w:r>
      <w:proofErr w:type="spellEnd"/>
      <w:r w:rsidRPr="003B337B">
        <w:rPr>
          <w:color w:val="222222"/>
          <w:shd w:val="clear" w:color="auto" w:fill="FFFFFF"/>
        </w:rPr>
        <w:t xml:space="preserve"> artesanal produzido a partir de leite de cabra e de leite de vaca. </w:t>
      </w:r>
      <w:r w:rsidRPr="003B337B">
        <w:rPr>
          <w:b/>
          <w:bCs/>
          <w:color w:val="222222"/>
        </w:rPr>
        <w:t>Revista do Instituto de Laticínios Cândido Tostes</w:t>
      </w:r>
      <w:r w:rsidRPr="003B337B">
        <w:rPr>
          <w:color w:val="222222"/>
          <w:shd w:val="clear" w:color="auto" w:fill="FFFFFF"/>
        </w:rPr>
        <w:t>, v. 66, n. 378, p. 51-56, 2011.</w:t>
      </w:r>
    </w:p>
    <w:p w14:paraId="6F41A9E0" w14:textId="07C046BC"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rPr>
        <w:t xml:space="preserve">DE CARVALHO, Natalia Caldeira. Efeito do método de produção de </w:t>
      </w:r>
      <w:proofErr w:type="spellStart"/>
      <w:r w:rsidRPr="003B337B">
        <w:rPr>
          <w:color w:val="222222"/>
          <w:shd w:val="clear" w:color="auto" w:fill="FFFFFF"/>
        </w:rPr>
        <w:t>kefir</w:t>
      </w:r>
      <w:proofErr w:type="spellEnd"/>
      <w:r w:rsidRPr="003B337B">
        <w:rPr>
          <w:color w:val="222222"/>
          <w:shd w:val="clear" w:color="auto" w:fill="FFFFFF"/>
        </w:rPr>
        <w:t xml:space="preserve"> na vida de prateleira e na infecção experimental com Salmonella </w:t>
      </w:r>
      <w:proofErr w:type="spellStart"/>
      <w:r w:rsidRPr="003B337B">
        <w:rPr>
          <w:color w:val="222222"/>
          <w:shd w:val="clear" w:color="auto" w:fill="FFFFFF"/>
        </w:rPr>
        <w:t>Typhimurium</w:t>
      </w:r>
      <w:proofErr w:type="spellEnd"/>
      <w:r w:rsidRPr="003B337B">
        <w:rPr>
          <w:color w:val="222222"/>
          <w:shd w:val="clear" w:color="auto" w:fill="FFFFFF"/>
        </w:rPr>
        <w:t xml:space="preserve"> em camundongos. </w:t>
      </w:r>
      <w:r w:rsidRPr="003B337B">
        <w:rPr>
          <w:color w:val="222222"/>
          <w:shd w:val="clear" w:color="auto" w:fill="FFFFFF"/>
          <w:lang w:val="en-US"/>
        </w:rPr>
        <w:t>2011.</w:t>
      </w:r>
    </w:p>
    <w:p w14:paraId="4D7C593E" w14:textId="766656E9"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rPr>
        <w:t xml:space="preserve">DE OLIVEIRA, Aline Pereira et al. </w:t>
      </w:r>
      <w:r w:rsidRPr="003B337B">
        <w:rPr>
          <w:color w:val="222222"/>
          <w:shd w:val="clear" w:color="auto" w:fill="FFFFFF"/>
          <w:lang w:val="en-US"/>
        </w:rPr>
        <w:t>Elemental chemical composition of products derived from kefir fermented milk. </w:t>
      </w:r>
      <w:r w:rsidRPr="003B337B">
        <w:rPr>
          <w:b/>
          <w:bCs/>
          <w:color w:val="222222"/>
          <w:lang w:val="en-US"/>
        </w:rPr>
        <w:t>Journal of Food Composition and Analysis</w:t>
      </w:r>
      <w:r w:rsidRPr="003B337B">
        <w:rPr>
          <w:color w:val="222222"/>
          <w:shd w:val="clear" w:color="auto" w:fill="FFFFFF"/>
          <w:lang w:val="en-US"/>
        </w:rPr>
        <w:t>, v. 78, p. 86-90, 2019.</w:t>
      </w:r>
    </w:p>
    <w:p w14:paraId="475050E5" w14:textId="4F2126D3" w:rsidR="003B337B" w:rsidRPr="003B337B" w:rsidRDefault="003B337B" w:rsidP="00F37AAE">
      <w:pPr>
        <w:spacing w:line="360" w:lineRule="auto"/>
        <w:jc w:val="both"/>
        <w:rPr>
          <w:lang w:val="en-US"/>
        </w:rPr>
      </w:pPr>
      <w:r w:rsidRPr="003B337B">
        <w:t xml:space="preserve">DE SAINZ, Isabela et al. </w:t>
      </w:r>
      <w:r w:rsidRPr="003B337B">
        <w:rPr>
          <w:lang w:val="en-US"/>
        </w:rPr>
        <w:t>Effect of different kefir grains on the attributes of kefir produced with milk from Costa Rica</w:t>
      </w:r>
      <w:r w:rsidRPr="003B337B">
        <w:rPr>
          <w:b/>
          <w:lang w:val="en-US"/>
        </w:rPr>
        <w:t>. Journal of Dairy Science</w:t>
      </w:r>
      <w:r w:rsidRPr="003B337B">
        <w:rPr>
          <w:lang w:val="en-US"/>
        </w:rPr>
        <w:t>, v. 103, n. 1, p. 215-219, 2020.</w:t>
      </w:r>
    </w:p>
    <w:p w14:paraId="76D0BB22" w14:textId="45DB41FF"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GAROFALO, Cristiana et al. Bacteria and yeast microbiota in milk kefir grains from different Italian regions. </w:t>
      </w:r>
      <w:r w:rsidRPr="003B337B">
        <w:rPr>
          <w:b/>
          <w:bCs/>
          <w:color w:val="222222"/>
          <w:lang w:val="en-US"/>
        </w:rPr>
        <w:t>Food microbiology</w:t>
      </w:r>
      <w:r w:rsidRPr="003B337B">
        <w:rPr>
          <w:color w:val="222222"/>
          <w:shd w:val="clear" w:color="auto" w:fill="FFFFFF"/>
          <w:lang w:val="en-US"/>
        </w:rPr>
        <w:t>, v. 49, p. 123-133, 2015.</w:t>
      </w:r>
    </w:p>
    <w:p w14:paraId="40A7FB91" w14:textId="77777777"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 xml:space="preserve">GARROTE, Graciela L.; ABRAHAM, Analia G.; DE ANTONI, Graciela L. </w:t>
      </w:r>
      <w:proofErr w:type="gramStart"/>
      <w:r w:rsidRPr="003B337B">
        <w:rPr>
          <w:color w:val="222222"/>
          <w:shd w:val="clear" w:color="auto" w:fill="FFFFFF"/>
          <w:lang w:val="en-US"/>
        </w:rPr>
        <w:t>Chemical</w:t>
      </w:r>
      <w:proofErr w:type="gramEnd"/>
      <w:r w:rsidRPr="003B337B">
        <w:rPr>
          <w:color w:val="222222"/>
          <w:shd w:val="clear" w:color="auto" w:fill="FFFFFF"/>
          <w:lang w:val="en-US"/>
        </w:rPr>
        <w:t xml:space="preserve"> and microbiological </w:t>
      </w:r>
      <w:proofErr w:type="spellStart"/>
      <w:r w:rsidRPr="003B337B">
        <w:rPr>
          <w:color w:val="222222"/>
          <w:shd w:val="clear" w:color="auto" w:fill="FFFFFF"/>
          <w:lang w:val="en-US"/>
        </w:rPr>
        <w:t>characterisation</w:t>
      </w:r>
      <w:proofErr w:type="spellEnd"/>
      <w:r w:rsidRPr="003B337B">
        <w:rPr>
          <w:color w:val="222222"/>
          <w:shd w:val="clear" w:color="auto" w:fill="FFFFFF"/>
          <w:lang w:val="en-US"/>
        </w:rPr>
        <w:t xml:space="preserve"> of kefir grains. </w:t>
      </w:r>
      <w:r w:rsidRPr="003B337B">
        <w:rPr>
          <w:b/>
          <w:bCs/>
          <w:color w:val="222222"/>
          <w:lang w:val="en-US"/>
        </w:rPr>
        <w:t>Journal of dairy research</w:t>
      </w:r>
      <w:r w:rsidRPr="003B337B">
        <w:rPr>
          <w:color w:val="222222"/>
          <w:shd w:val="clear" w:color="auto" w:fill="FFFFFF"/>
          <w:lang w:val="en-US"/>
        </w:rPr>
        <w:t>, v. 68, n. 4, p. 639-652, 2001.</w:t>
      </w:r>
    </w:p>
    <w:p w14:paraId="244902BC" w14:textId="077FA935"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 xml:space="preserve">GLIBOWSKI, </w:t>
      </w:r>
      <w:proofErr w:type="spellStart"/>
      <w:r w:rsidRPr="003B337B">
        <w:rPr>
          <w:color w:val="222222"/>
          <w:shd w:val="clear" w:color="auto" w:fill="FFFFFF"/>
          <w:lang w:val="en-US"/>
        </w:rPr>
        <w:t>Paweł</w:t>
      </w:r>
      <w:proofErr w:type="spellEnd"/>
      <w:r w:rsidRPr="003B337B">
        <w:rPr>
          <w:color w:val="222222"/>
          <w:shd w:val="clear" w:color="auto" w:fill="FFFFFF"/>
          <w:lang w:val="en-US"/>
        </w:rPr>
        <w:t>; KOWALSKA, Anna. Rheological, texture and sensory properties of kefir with high performance and native inulin. </w:t>
      </w:r>
      <w:r w:rsidRPr="003B337B">
        <w:rPr>
          <w:b/>
          <w:bCs/>
          <w:color w:val="222222"/>
          <w:lang w:val="en-US"/>
        </w:rPr>
        <w:t>Journal of Food Engineering</w:t>
      </w:r>
      <w:r w:rsidRPr="003B337B">
        <w:rPr>
          <w:color w:val="222222"/>
          <w:shd w:val="clear" w:color="auto" w:fill="FFFFFF"/>
          <w:lang w:val="en-US"/>
        </w:rPr>
        <w:t>, v. 111, n. 2, p. 299-304, 2012.</w:t>
      </w:r>
    </w:p>
    <w:p w14:paraId="6C1250CA" w14:textId="478B1A5D"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 xml:space="preserve">GRØNNEVIK, Heidi; FALSTAD, </w:t>
      </w:r>
      <w:proofErr w:type="spellStart"/>
      <w:r w:rsidRPr="003B337B">
        <w:rPr>
          <w:color w:val="222222"/>
          <w:shd w:val="clear" w:color="auto" w:fill="FFFFFF"/>
          <w:lang w:val="en-US"/>
        </w:rPr>
        <w:t>Marit</w:t>
      </w:r>
      <w:proofErr w:type="spellEnd"/>
      <w:r w:rsidRPr="003B337B">
        <w:rPr>
          <w:color w:val="222222"/>
          <w:shd w:val="clear" w:color="auto" w:fill="FFFFFF"/>
          <w:lang w:val="en-US"/>
        </w:rPr>
        <w:t>; NARVHUS, Judith A. Microbiological and chemical properties of Norwegian kefir during storage. </w:t>
      </w:r>
      <w:r w:rsidRPr="003B337B">
        <w:rPr>
          <w:b/>
          <w:bCs/>
          <w:color w:val="222222"/>
          <w:lang w:val="en-US"/>
        </w:rPr>
        <w:t>International Dairy Journal</w:t>
      </w:r>
      <w:r w:rsidRPr="003B337B">
        <w:rPr>
          <w:color w:val="222222"/>
          <w:shd w:val="clear" w:color="auto" w:fill="FFFFFF"/>
          <w:lang w:val="en-US"/>
        </w:rPr>
        <w:t>, v. 21, n. 9, p. 601-606, 2011.</w:t>
      </w:r>
    </w:p>
    <w:p w14:paraId="72934F61" w14:textId="3E7F3FE5"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 xml:space="preserve">GUL, O. et al. </w:t>
      </w:r>
      <w:proofErr w:type="gramStart"/>
      <w:r w:rsidRPr="003B337B">
        <w:rPr>
          <w:color w:val="222222"/>
          <w:shd w:val="clear" w:color="auto" w:fill="FFFFFF"/>
          <w:lang w:val="en-US"/>
        </w:rPr>
        <w:t>Manufacture</w:t>
      </w:r>
      <w:proofErr w:type="gramEnd"/>
      <w:r w:rsidRPr="003B337B">
        <w:rPr>
          <w:color w:val="222222"/>
          <w:shd w:val="clear" w:color="auto" w:fill="FFFFFF"/>
          <w:lang w:val="en-US"/>
        </w:rPr>
        <w:t xml:space="preserve"> and characterization of kefir made from cow and buffalo milk, using kefir grain and starter culture. </w:t>
      </w:r>
      <w:r w:rsidRPr="003B337B">
        <w:rPr>
          <w:b/>
          <w:bCs/>
          <w:color w:val="222222"/>
          <w:lang w:val="en-US"/>
        </w:rPr>
        <w:t>Journal of dairy science</w:t>
      </w:r>
      <w:r w:rsidRPr="003B337B">
        <w:rPr>
          <w:color w:val="222222"/>
          <w:shd w:val="clear" w:color="auto" w:fill="FFFFFF"/>
          <w:lang w:val="en-US"/>
        </w:rPr>
        <w:t>, v. 98, n. 3, p. 1517-1525, 2015.</w:t>
      </w:r>
    </w:p>
    <w:p w14:paraId="2FBBCC0B" w14:textId="32C3136D"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GULITZ, Anna et al. The microbial diversity of water kefir. </w:t>
      </w:r>
      <w:r w:rsidRPr="003B337B">
        <w:rPr>
          <w:b/>
          <w:bCs/>
          <w:color w:val="222222"/>
          <w:lang w:val="en-US"/>
        </w:rPr>
        <w:t>International journal of food microbiology</w:t>
      </w:r>
      <w:r w:rsidRPr="003B337B">
        <w:rPr>
          <w:color w:val="222222"/>
          <w:shd w:val="clear" w:color="auto" w:fill="FFFFFF"/>
          <w:lang w:val="en-US"/>
        </w:rPr>
        <w:t>, v. 151, n. 3, p. 284-288, 2011.</w:t>
      </w:r>
    </w:p>
    <w:p w14:paraId="65FC04B8" w14:textId="00CD1145"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GÜZEL-SEYDIM, Z. B. et al. Determination of organic acids and volatile flavor substances in kefir during fermentation. </w:t>
      </w:r>
      <w:r w:rsidRPr="003B337B">
        <w:rPr>
          <w:b/>
          <w:bCs/>
          <w:color w:val="222222"/>
          <w:lang w:val="en-US"/>
        </w:rPr>
        <w:t>Journal of Food composition and Analysis</w:t>
      </w:r>
      <w:r w:rsidRPr="003B337B">
        <w:rPr>
          <w:color w:val="222222"/>
          <w:shd w:val="clear" w:color="auto" w:fill="FFFFFF"/>
          <w:lang w:val="en-US"/>
        </w:rPr>
        <w:t>, v. 13, n. 1, p. 35-43, 2000.</w:t>
      </w:r>
    </w:p>
    <w:p w14:paraId="1B2697E8" w14:textId="561C4148"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lastRenderedPageBreak/>
        <w:t>HELLER, Knut J. Probiotic bacteria in fermented foods: product characteristics and starter organisms. </w:t>
      </w:r>
      <w:r w:rsidRPr="003B337B">
        <w:rPr>
          <w:b/>
          <w:bCs/>
          <w:color w:val="222222"/>
          <w:lang w:val="en-US"/>
        </w:rPr>
        <w:t>The American journal of clinical nutrition</w:t>
      </w:r>
      <w:r w:rsidRPr="003B337B">
        <w:rPr>
          <w:color w:val="222222"/>
          <w:shd w:val="clear" w:color="auto" w:fill="FFFFFF"/>
          <w:lang w:val="en-US"/>
        </w:rPr>
        <w:t>, v. 73, n. 2, p. 374s-379s, 2001.</w:t>
      </w:r>
    </w:p>
    <w:p w14:paraId="0E44BDB4" w14:textId="77777777" w:rsidR="00F37AAE" w:rsidRDefault="003B337B" w:rsidP="00F37AAE">
      <w:pPr>
        <w:spacing w:line="360" w:lineRule="auto"/>
        <w:jc w:val="both"/>
        <w:rPr>
          <w:color w:val="222222"/>
          <w:shd w:val="clear" w:color="auto" w:fill="FFFFFF"/>
          <w:lang w:val="en-US"/>
        </w:rPr>
      </w:pPr>
      <w:r w:rsidRPr="003B337B">
        <w:rPr>
          <w:color w:val="222222"/>
          <w:shd w:val="clear" w:color="auto" w:fill="FFFFFF"/>
          <w:lang w:val="en-US"/>
        </w:rPr>
        <w:t>IRIGOYEN, A. et al. Microbiological, physicochemical, and sensory characteristics of kefir during storage. </w:t>
      </w:r>
      <w:r w:rsidRPr="003B337B">
        <w:rPr>
          <w:b/>
          <w:bCs/>
          <w:color w:val="222222"/>
          <w:lang w:val="en-US"/>
        </w:rPr>
        <w:t>Food chemistry</w:t>
      </w:r>
      <w:r w:rsidRPr="003B337B">
        <w:rPr>
          <w:color w:val="222222"/>
          <w:shd w:val="clear" w:color="auto" w:fill="FFFFFF"/>
          <w:lang w:val="en-US"/>
        </w:rPr>
        <w:t>, v. 90, n. 4, p. 613-620, 2005.</w:t>
      </w:r>
    </w:p>
    <w:p w14:paraId="00D0B785" w14:textId="05DD1A40" w:rsidR="003B337B" w:rsidRPr="003B337B" w:rsidRDefault="003B337B" w:rsidP="00F37AAE">
      <w:pPr>
        <w:spacing w:line="360" w:lineRule="auto"/>
        <w:jc w:val="both"/>
        <w:rPr>
          <w:color w:val="222222"/>
          <w:shd w:val="clear" w:color="auto" w:fill="FFFFFF"/>
          <w:lang w:val="en-US"/>
        </w:rPr>
      </w:pPr>
      <w:r w:rsidRPr="003B337B">
        <w:rPr>
          <w:lang w:val="en-US"/>
        </w:rPr>
        <w:t xml:space="preserve">KOK-TAS, T. et al. Effects of different fer- mentation parameters on quality characteristics of kefir. </w:t>
      </w:r>
      <w:proofErr w:type="spellStart"/>
      <w:r w:rsidRPr="003B337B">
        <w:rPr>
          <w:b/>
          <w:bCs/>
        </w:rPr>
        <w:t>Journal</w:t>
      </w:r>
      <w:proofErr w:type="spellEnd"/>
      <w:r w:rsidRPr="003B337B">
        <w:rPr>
          <w:b/>
          <w:bCs/>
        </w:rPr>
        <w:t xml:space="preserve"> </w:t>
      </w:r>
      <w:proofErr w:type="spellStart"/>
      <w:r w:rsidRPr="003B337B">
        <w:rPr>
          <w:b/>
          <w:bCs/>
        </w:rPr>
        <w:t>Dairy</w:t>
      </w:r>
      <w:proofErr w:type="spellEnd"/>
      <w:r w:rsidRPr="003B337B">
        <w:rPr>
          <w:b/>
          <w:bCs/>
        </w:rPr>
        <w:t xml:space="preserve"> Science</w:t>
      </w:r>
      <w:r w:rsidRPr="003B337B">
        <w:t xml:space="preserve">, v. 96, p. 780-789, 2013. </w:t>
      </w:r>
    </w:p>
    <w:p w14:paraId="621D240F" w14:textId="77777777"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rPr>
        <w:t xml:space="preserve">LEITE, </w:t>
      </w:r>
      <w:proofErr w:type="spellStart"/>
      <w:r w:rsidRPr="003B337B">
        <w:rPr>
          <w:color w:val="222222"/>
          <w:shd w:val="clear" w:color="auto" w:fill="FFFFFF"/>
        </w:rPr>
        <w:t>Analy</w:t>
      </w:r>
      <w:proofErr w:type="spellEnd"/>
      <w:r w:rsidRPr="003B337B">
        <w:rPr>
          <w:color w:val="222222"/>
          <w:shd w:val="clear" w:color="auto" w:fill="FFFFFF"/>
        </w:rPr>
        <w:t xml:space="preserve"> Machado de Oliveira et al. </w:t>
      </w:r>
      <w:r w:rsidRPr="003B337B">
        <w:rPr>
          <w:color w:val="222222"/>
          <w:shd w:val="clear" w:color="auto" w:fill="FFFFFF"/>
          <w:lang w:val="en-US"/>
        </w:rPr>
        <w:t>Microbiological, technological and therapeutic properties of kefir: a natural probiotic beverage. </w:t>
      </w:r>
      <w:r w:rsidRPr="003B337B">
        <w:rPr>
          <w:b/>
          <w:bCs/>
          <w:color w:val="222222"/>
          <w:lang w:val="en-US"/>
        </w:rPr>
        <w:t>Brazilian journal of microbiology</w:t>
      </w:r>
      <w:r w:rsidRPr="003B337B">
        <w:rPr>
          <w:color w:val="222222"/>
          <w:shd w:val="clear" w:color="auto" w:fill="FFFFFF"/>
          <w:lang w:val="en-US"/>
        </w:rPr>
        <w:t>, v. 44, p. 341-349, 2013.</w:t>
      </w:r>
    </w:p>
    <w:p w14:paraId="1815321F" w14:textId="77777777" w:rsidR="003B337B" w:rsidRPr="003B337B" w:rsidRDefault="003B337B" w:rsidP="00F37AAE">
      <w:pPr>
        <w:spacing w:line="360" w:lineRule="auto"/>
        <w:jc w:val="both"/>
        <w:rPr>
          <w:color w:val="222222"/>
          <w:shd w:val="clear" w:color="auto" w:fill="FFFFFF"/>
        </w:rPr>
      </w:pPr>
      <w:r w:rsidRPr="003B337B">
        <w:rPr>
          <w:color w:val="222222"/>
          <w:shd w:val="clear" w:color="auto" w:fill="FFFFFF"/>
          <w:lang w:val="en-US"/>
        </w:rPr>
        <w:t>LOPITZ-OTSOA, Fernando et al. Kefir: a symbiotic yeasts-bacteria community with alleged healthy capabilities. </w:t>
      </w:r>
      <w:proofErr w:type="spellStart"/>
      <w:r w:rsidRPr="003B337B">
        <w:rPr>
          <w:b/>
          <w:bCs/>
          <w:color w:val="222222"/>
        </w:rPr>
        <w:t>Rev</w:t>
      </w:r>
      <w:proofErr w:type="spellEnd"/>
      <w:r w:rsidRPr="003B337B">
        <w:rPr>
          <w:b/>
          <w:bCs/>
          <w:color w:val="222222"/>
        </w:rPr>
        <w:t xml:space="preserve"> </w:t>
      </w:r>
      <w:proofErr w:type="spellStart"/>
      <w:r w:rsidRPr="003B337B">
        <w:rPr>
          <w:b/>
          <w:bCs/>
          <w:color w:val="222222"/>
        </w:rPr>
        <w:t>Iberoam</w:t>
      </w:r>
      <w:proofErr w:type="spellEnd"/>
      <w:r w:rsidRPr="003B337B">
        <w:rPr>
          <w:b/>
          <w:bCs/>
          <w:color w:val="222222"/>
        </w:rPr>
        <w:t xml:space="preserve"> </w:t>
      </w:r>
      <w:proofErr w:type="spellStart"/>
      <w:r w:rsidRPr="003B337B">
        <w:rPr>
          <w:b/>
          <w:bCs/>
          <w:color w:val="222222"/>
        </w:rPr>
        <w:t>Micol</w:t>
      </w:r>
      <w:proofErr w:type="spellEnd"/>
      <w:r w:rsidRPr="003B337B">
        <w:rPr>
          <w:color w:val="222222"/>
          <w:shd w:val="clear" w:color="auto" w:fill="FFFFFF"/>
        </w:rPr>
        <w:t>, v. 23, n. 2, p. 67-74, 2006.</w:t>
      </w:r>
    </w:p>
    <w:p w14:paraId="6295617E" w14:textId="77777777" w:rsidR="003B337B" w:rsidRPr="003B337B" w:rsidRDefault="003B337B" w:rsidP="00F37AAE">
      <w:pPr>
        <w:spacing w:line="360" w:lineRule="auto"/>
        <w:jc w:val="both"/>
        <w:rPr>
          <w:lang w:val="en-US"/>
        </w:rPr>
      </w:pPr>
      <w:r w:rsidRPr="003B337B">
        <w:t xml:space="preserve">MAGALHÃES, Karina T. et al. </w:t>
      </w:r>
      <w:r w:rsidRPr="003B337B">
        <w:rPr>
          <w:lang w:val="en-US"/>
        </w:rPr>
        <w:t xml:space="preserve">Comparative study of the biochemical changes and volatile compound formations during the production of novel whey-based kefir beverages and traditional milk kefir. </w:t>
      </w:r>
      <w:r w:rsidRPr="003B337B">
        <w:rPr>
          <w:b/>
          <w:lang w:val="en-US"/>
        </w:rPr>
        <w:t>Food Chemistry</w:t>
      </w:r>
      <w:r w:rsidRPr="003B337B">
        <w:rPr>
          <w:lang w:val="en-US"/>
        </w:rPr>
        <w:t>, v. 126, n. 1, p. 249-253, 2011.</w:t>
      </w:r>
    </w:p>
    <w:p w14:paraId="3A845CE5" w14:textId="77777777"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MARTH, ELMER H. et al. Fungi and dairy products. </w:t>
      </w:r>
      <w:r w:rsidRPr="003B337B">
        <w:rPr>
          <w:b/>
          <w:bCs/>
          <w:color w:val="222222"/>
          <w:lang w:val="en-US"/>
        </w:rPr>
        <w:t>Handbook of applied mycology</w:t>
      </w:r>
      <w:r w:rsidRPr="003B337B">
        <w:rPr>
          <w:color w:val="222222"/>
          <w:shd w:val="clear" w:color="auto" w:fill="FFFFFF"/>
          <w:lang w:val="en-US"/>
        </w:rPr>
        <w:t>, v. 3, p. 375-414, 1991.</w:t>
      </w:r>
    </w:p>
    <w:p w14:paraId="49A17D1F" w14:textId="77777777" w:rsidR="003B337B" w:rsidRPr="003B337B" w:rsidRDefault="003B337B" w:rsidP="00F37AAE">
      <w:pPr>
        <w:spacing w:line="360" w:lineRule="auto"/>
        <w:jc w:val="both"/>
        <w:rPr>
          <w:color w:val="222222"/>
          <w:shd w:val="clear" w:color="auto" w:fill="FFFFFF"/>
        </w:rPr>
      </w:pPr>
      <w:r w:rsidRPr="003B337B">
        <w:rPr>
          <w:color w:val="222222"/>
          <w:shd w:val="clear" w:color="auto" w:fill="FFFFFF"/>
          <w:lang w:val="en-US"/>
        </w:rPr>
        <w:t xml:space="preserve">MATSUMOTO, M. et al. </w:t>
      </w:r>
      <w:proofErr w:type="spellStart"/>
      <w:r w:rsidRPr="003B337B">
        <w:rPr>
          <w:color w:val="222222"/>
          <w:shd w:val="clear" w:color="auto" w:fill="FFFFFF"/>
          <w:lang w:val="en-US"/>
        </w:rPr>
        <w:t>Cariogenicity</w:t>
      </w:r>
      <w:proofErr w:type="spellEnd"/>
      <w:r w:rsidRPr="003B337B">
        <w:rPr>
          <w:color w:val="222222"/>
          <w:shd w:val="clear" w:color="auto" w:fill="FFFFFF"/>
          <w:lang w:val="en-US"/>
        </w:rPr>
        <w:t xml:space="preserve"> of the probiotic bacterium Lactobacillus </w:t>
      </w:r>
      <w:proofErr w:type="spellStart"/>
      <w:r w:rsidRPr="003B337B">
        <w:rPr>
          <w:color w:val="222222"/>
          <w:shd w:val="clear" w:color="auto" w:fill="FFFFFF"/>
          <w:lang w:val="en-US"/>
        </w:rPr>
        <w:t>salivarius</w:t>
      </w:r>
      <w:proofErr w:type="spellEnd"/>
      <w:r w:rsidRPr="003B337B">
        <w:rPr>
          <w:color w:val="222222"/>
          <w:shd w:val="clear" w:color="auto" w:fill="FFFFFF"/>
          <w:lang w:val="en-US"/>
        </w:rPr>
        <w:t xml:space="preserve"> in rats. </w:t>
      </w:r>
      <w:r w:rsidRPr="003B337B">
        <w:rPr>
          <w:b/>
          <w:bCs/>
          <w:color w:val="222222"/>
        </w:rPr>
        <w:t xml:space="preserve">Caries </w:t>
      </w:r>
      <w:proofErr w:type="spellStart"/>
      <w:r w:rsidRPr="003B337B">
        <w:rPr>
          <w:b/>
          <w:bCs/>
          <w:color w:val="222222"/>
        </w:rPr>
        <w:t>research</w:t>
      </w:r>
      <w:proofErr w:type="spellEnd"/>
      <w:r w:rsidRPr="003B337B">
        <w:rPr>
          <w:color w:val="222222"/>
          <w:shd w:val="clear" w:color="auto" w:fill="FFFFFF"/>
        </w:rPr>
        <w:t>, v. 39, n. 6, p. 479-483, 2005.</w:t>
      </w:r>
    </w:p>
    <w:p w14:paraId="550C799C" w14:textId="77777777" w:rsidR="003B337B" w:rsidRPr="003B337B" w:rsidRDefault="003B337B" w:rsidP="00F37AAE">
      <w:pPr>
        <w:spacing w:line="360" w:lineRule="auto"/>
        <w:jc w:val="both"/>
        <w:rPr>
          <w:color w:val="222222"/>
          <w:shd w:val="clear" w:color="auto" w:fill="FFFFFF"/>
        </w:rPr>
      </w:pPr>
      <w:r w:rsidRPr="003B337B">
        <w:rPr>
          <w:color w:val="222222"/>
          <w:shd w:val="clear" w:color="auto" w:fill="FFFFFF"/>
        </w:rPr>
        <w:t>MIGUEL, MARIA GABRIELA DA CRUZ PEDROZO. </w:t>
      </w:r>
      <w:r w:rsidRPr="003B337B">
        <w:rPr>
          <w:b/>
          <w:bCs/>
          <w:color w:val="222222"/>
        </w:rPr>
        <w:t xml:space="preserve">Identificação de microrganismos isolados de grãos de </w:t>
      </w:r>
      <w:proofErr w:type="spellStart"/>
      <w:r w:rsidRPr="003B337B">
        <w:rPr>
          <w:b/>
          <w:bCs/>
          <w:color w:val="222222"/>
        </w:rPr>
        <w:t>kefir</w:t>
      </w:r>
      <w:proofErr w:type="spellEnd"/>
      <w:r w:rsidRPr="003B337B">
        <w:rPr>
          <w:b/>
          <w:bCs/>
          <w:color w:val="222222"/>
        </w:rPr>
        <w:t xml:space="preserve"> de leite e de água de diferentes localidades</w:t>
      </w:r>
      <w:r w:rsidRPr="003B337B">
        <w:rPr>
          <w:color w:val="222222"/>
          <w:shd w:val="clear" w:color="auto" w:fill="FFFFFF"/>
        </w:rPr>
        <w:t xml:space="preserve">. 2009. Tese de Doutorado. Dissertação (Pós-Graduação em Microbiologia </w:t>
      </w:r>
      <w:proofErr w:type="spellStart"/>
      <w:r w:rsidRPr="003B337B">
        <w:rPr>
          <w:color w:val="222222"/>
          <w:shd w:val="clear" w:color="auto" w:fill="FFFFFF"/>
        </w:rPr>
        <w:t>Agricola</w:t>
      </w:r>
      <w:proofErr w:type="spellEnd"/>
      <w:r w:rsidRPr="003B337B">
        <w:rPr>
          <w:color w:val="222222"/>
          <w:shd w:val="clear" w:color="auto" w:fill="FFFFFF"/>
        </w:rPr>
        <w:t>). Universidade de Lavras, Minas Gerais.</w:t>
      </w:r>
    </w:p>
    <w:p w14:paraId="1DDAB937" w14:textId="13592B95"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 xml:space="preserve">MITUNIEWICZ-MAŁEK, Anna et al. Quality of kefir produced using </w:t>
      </w:r>
      <w:proofErr w:type="spellStart"/>
      <w:r w:rsidRPr="003B337B">
        <w:rPr>
          <w:color w:val="222222"/>
          <w:shd w:val="clear" w:color="auto" w:fill="FFFFFF"/>
          <w:lang w:val="en-US"/>
        </w:rPr>
        <w:t>activeflora</w:t>
      </w:r>
      <w:proofErr w:type="spellEnd"/>
      <w:r w:rsidRPr="003B337B">
        <w:rPr>
          <w:color w:val="222222"/>
          <w:shd w:val="clear" w:color="auto" w:fill="FFFFFF"/>
          <w:lang w:val="en-US"/>
        </w:rPr>
        <w:t xml:space="preserve"> probiotic. </w:t>
      </w:r>
      <w:r w:rsidRPr="003B337B">
        <w:rPr>
          <w:b/>
          <w:bCs/>
          <w:color w:val="222222"/>
          <w:lang w:val="en-US"/>
        </w:rPr>
        <w:t>Electronic Journal of Polish Agricultural Universities</w:t>
      </w:r>
      <w:r w:rsidRPr="003B337B">
        <w:rPr>
          <w:color w:val="222222"/>
          <w:shd w:val="clear" w:color="auto" w:fill="FFFFFF"/>
          <w:lang w:val="en-US"/>
        </w:rPr>
        <w:t>, v. 12, n. 3, 2009.</w:t>
      </w:r>
    </w:p>
    <w:p w14:paraId="6B0024E1" w14:textId="537B6D7E" w:rsidR="003B337B" w:rsidRPr="003B337B" w:rsidRDefault="003B337B" w:rsidP="00F37AAE">
      <w:pPr>
        <w:spacing w:line="360" w:lineRule="auto"/>
        <w:jc w:val="both"/>
      </w:pPr>
      <w:r w:rsidRPr="003B337B">
        <w:rPr>
          <w:color w:val="222222"/>
          <w:shd w:val="clear" w:color="auto" w:fill="FFFFFF"/>
          <w:lang w:val="en-US"/>
        </w:rPr>
        <w:t>MORE, J Carlos Roberto Saavedra. et al. </w:t>
      </w:r>
      <w:proofErr w:type="spellStart"/>
      <w:r w:rsidRPr="003B337B">
        <w:rPr>
          <w:color w:val="222222"/>
        </w:rPr>
        <w:t>Kefir</w:t>
      </w:r>
      <w:proofErr w:type="spellEnd"/>
      <w:r w:rsidRPr="003B337B">
        <w:rPr>
          <w:color w:val="222222"/>
        </w:rPr>
        <w:t>: características microbiológicas e métodos de fabricação.</w:t>
      </w:r>
      <w:r w:rsidRPr="003B337B">
        <w:rPr>
          <w:b/>
          <w:bCs/>
          <w:color w:val="222222"/>
        </w:rPr>
        <w:t> </w:t>
      </w:r>
      <w:r w:rsidRPr="003B337B">
        <w:rPr>
          <w:b/>
          <w:bCs/>
          <w:color w:val="222222"/>
          <w:shd w:val="clear" w:color="auto" w:fill="FFFFFF"/>
        </w:rPr>
        <w:t>Revista Científica Multidisciplinar Núcleo do Conhecimento</w:t>
      </w:r>
      <w:r w:rsidRPr="003B337B">
        <w:rPr>
          <w:color w:val="222222"/>
          <w:shd w:val="clear" w:color="auto" w:fill="FFFFFF"/>
        </w:rPr>
        <w:t>. Ano 06, Ed. 06, Vol. 04, pp. 64-86. 2021. </w:t>
      </w:r>
    </w:p>
    <w:p w14:paraId="63DB701B" w14:textId="77777777"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 xml:space="preserve">ÖNER, </w:t>
      </w:r>
      <w:proofErr w:type="spellStart"/>
      <w:r w:rsidRPr="003B337B">
        <w:rPr>
          <w:color w:val="222222"/>
          <w:shd w:val="clear" w:color="auto" w:fill="FFFFFF"/>
          <w:lang w:val="en-US"/>
        </w:rPr>
        <w:t>Zübeyde</w:t>
      </w:r>
      <w:proofErr w:type="spellEnd"/>
      <w:r w:rsidRPr="003B337B">
        <w:rPr>
          <w:color w:val="222222"/>
          <w:shd w:val="clear" w:color="auto" w:fill="FFFFFF"/>
          <w:lang w:val="en-US"/>
        </w:rPr>
        <w:t xml:space="preserve"> et al. Effects of different milk types and starter cultures on kefir. </w:t>
      </w:r>
      <w:r w:rsidRPr="003B337B">
        <w:rPr>
          <w:b/>
          <w:bCs/>
          <w:color w:val="222222"/>
          <w:lang w:val="en-US"/>
        </w:rPr>
        <w:t>Gida</w:t>
      </w:r>
      <w:r w:rsidRPr="003B337B">
        <w:rPr>
          <w:color w:val="222222"/>
          <w:shd w:val="clear" w:color="auto" w:fill="FFFFFF"/>
          <w:lang w:val="en-US"/>
        </w:rPr>
        <w:t>, v. 35, n. 3, p. 177-182, 2010.</w:t>
      </w:r>
    </w:p>
    <w:p w14:paraId="17C17EC5" w14:textId="77777777" w:rsidR="00F37AAE" w:rsidRDefault="003B337B" w:rsidP="00F37AAE">
      <w:pPr>
        <w:spacing w:line="360" w:lineRule="auto"/>
        <w:jc w:val="both"/>
        <w:rPr>
          <w:color w:val="222222"/>
          <w:shd w:val="clear" w:color="auto" w:fill="FFFFFF"/>
          <w:lang w:val="en-US"/>
        </w:rPr>
      </w:pPr>
      <w:r w:rsidRPr="003B337B">
        <w:rPr>
          <w:color w:val="222222"/>
          <w:shd w:val="clear" w:color="auto" w:fill="FFFFFF"/>
          <w:lang w:val="en-US"/>
        </w:rPr>
        <w:t>PANT, Deepak; ADHOLEYA, Alok. Enhanced production of ligninolytic enzymes and decolorization of molasses distillery wastewater by fungi under solid state fermentation. </w:t>
      </w:r>
      <w:r w:rsidRPr="003B337B">
        <w:rPr>
          <w:b/>
          <w:bCs/>
          <w:color w:val="222222"/>
          <w:lang w:val="en-US"/>
        </w:rPr>
        <w:t>Biodegradation</w:t>
      </w:r>
      <w:r w:rsidRPr="003B337B">
        <w:rPr>
          <w:color w:val="222222"/>
          <w:shd w:val="clear" w:color="auto" w:fill="FFFFFF"/>
          <w:lang w:val="en-US"/>
        </w:rPr>
        <w:t>, v. 18, p. 647-659, 2007.</w:t>
      </w:r>
    </w:p>
    <w:p w14:paraId="6272B861" w14:textId="28D1E817" w:rsidR="003B337B" w:rsidRPr="003B337B" w:rsidRDefault="003B337B" w:rsidP="00F37AAE">
      <w:pPr>
        <w:spacing w:line="360" w:lineRule="auto"/>
        <w:jc w:val="both"/>
        <w:rPr>
          <w:color w:val="222222"/>
          <w:shd w:val="clear" w:color="auto" w:fill="FFFFFF"/>
          <w:lang w:val="en-US"/>
        </w:rPr>
      </w:pPr>
      <w:r w:rsidRPr="003B337B">
        <w:rPr>
          <w:lang w:val="en-US"/>
        </w:rPr>
        <w:t>RATTRAY F. P., O</w:t>
      </w:r>
      <w:r w:rsidRPr="003B337B">
        <w:rPr>
          <w:rFonts w:hint="eastAsia"/>
          <w:lang w:val="en-US"/>
        </w:rPr>
        <w:t>’</w:t>
      </w:r>
      <w:r w:rsidRPr="003B337B">
        <w:rPr>
          <w:lang w:val="en-US"/>
        </w:rPr>
        <w:t xml:space="preserve">CONNELL M. J. Fermented Milks Kefir. In: </w:t>
      </w:r>
      <w:proofErr w:type="spellStart"/>
      <w:r w:rsidRPr="003B337B">
        <w:rPr>
          <w:lang w:val="en-US"/>
        </w:rPr>
        <w:t>Fukay</w:t>
      </w:r>
      <w:proofErr w:type="spellEnd"/>
      <w:r w:rsidRPr="003B337B">
        <w:rPr>
          <w:lang w:val="en-US"/>
        </w:rPr>
        <w:t xml:space="preserve">, J. W. (ed.), </w:t>
      </w:r>
      <w:r w:rsidRPr="003B337B">
        <w:rPr>
          <w:b/>
          <w:bCs/>
          <w:lang w:val="en-US"/>
        </w:rPr>
        <w:t>Encyclopedia of Dairy Sciences</w:t>
      </w:r>
      <w:r w:rsidRPr="003B337B">
        <w:rPr>
          <w:lang w:val="en-US"/>
        </w:rPr>
        <w:t xml:space="preserve"> (</w:t>
      </w:r>
      <w:proofErr w:type="gramStart"/>
      <w:r w:rsidRPr="003B337B">
        <w:rPr>
          <w:lang w:val="en-US"/>
        </w:rPr>
        <w:t>2</w:t>
      </w:r>
      <w:proofErr w:type="spellStart"/>
      <w:r w:rsidRPr="003B337B">
        <w:rPr>
          <w:position w:val="8"/>
          <w:lang w:val="en-US"/>
        </w:rPr>
        <w:t>th</w:t>
      </w:r>
      <w:proofErr w:type="spellEnd"/>
      <w:proofErr w:type="gramEnd"/>
      <w:r w:rsidRPr="003B337B">
        <w:rPr>
          <w:position w:val="8"/>
          <w:lang w:val="en-US"/>
        </w:rPr>
        <w:t xml:space="preserve"> </w:t>
      </w:r>
      <w:r w:rsidRPr="003B337B">
        <w:rPr>
          <w:lang w:val="en-US"/>
        </w:rPr>
        <w:t xml:space="preserve">ed). </w:t>
      </w:r>
      <w:proofErr w:type="spellStart"/>
      <w:r w:rsidRPr="003B337B">
        <w:t>Academic</w:t>
      </w:r>
      <w:proofErr w:type="spellEnd"/>
      <w:r w:rsidRPr="003B337B">
        <w:t xml:space="preserve"> </w:t>
      </w:r>
      <w:proofErr w:type="gramStart"/>
      <w:r w:rsidRPr="003B337B">
        <w:t>Press ,</w:t>
      </w:r>
      <w:proofErr w:type="gramEnd"/>
      <w:r w:rsidRPr="003B337B">
        <w:t xml:space="preserve"> San Diego, USA, p.518-524, 2011. </w:t>
      </w:r>
    </w:p>
    <w:p w14:paraId="66183E13" w14:textId="77777777"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rPr>
        <w:t xml:space="preserve">SANTOS, </w:t>
      </w:r>
      <w:proofErr w:type="spellStart"/>
      <w:r w:rsidRPr="003B337B">
        <w:rPr>
          <w:color w:val="222222"/>
          <w:shd w:val="clear" w:color="auto" w:fill="FFFFFF"/>
        </w:rPr>
        <w:t>Ferlando</w:t>
      </w:r>
      <w:proofErr w:type="spellEnd"/>
      <w:r w:rsidRPr="003B337B">
        <w:rPr>
          <w:color w:val="222222"/>
          <w:shd w:val="clear" w:color="auto" w:fill="FFFFFF"/>
        </w:rPr>
        <w:t xml:space="preserve"> Lima. </w:t>
      </w:r>
      <w:proofErr w:type="spellStart"/>
      <w:r w:rsidRPr="003B337B">
        <w:rPr>
          <w:color w:val="222222"/>
          <w:shd w:val="clear" w:color="auto" w:fill="FFFFFF"/>
        </w:rPr>
        <w:t>Kefir</w:t>
      </w:r>
      <w:proofErr w:type="spellEnd"/>
      <w:r w:rsidRPr="003B337B">
        <w:rPr>
          <w:color w:val="222222"/>
          <w:shd w:val="clear" w:color="auto" w:fill="FFFFFF"/>
        </w:rPr>
        <w:t xml:space="preserve">: propriedades funcionais e gastronômicas. </w:t>
      </w:r>
      <w:r w:rsidRPr="003B337B">
        <w:rPr>
          <w:color w:val="222222"/>
          <w:shd w:val="clear" w:color="auto" w:fill="FFFFFF"/>
          <w:lang w:val="en-US"/>
        </w:rPr>
        <w:t>2015.</w:t>
      </w:r>
    </w:p>
    <w:p w14:paraId="4B123AC4" w14:textId="77777777"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lastRenderedPageBreak/>
        <w:t>SARKAR, S. Biotechnological innovations in kefir production: a review. </w:t>
      </w:r>
      <w:r w:rsidRPr="003B337B">
        <w:rPr>
          <w:b/>
          <w:bCs/>
          <w:color w:val="222222"/>
          <w:lang w:val="en-US"/>
        </w:rPr>
        <w:t>British food journal</w:t>
      </w:r>
      <w:r w:rsidRPr="003B337B">
        <w:rPr>
          <w:color w:val="222222"/>
          <w:shd w:val="clear" w:color="auto" w:fill="FFFFFF"/>
          <w:lang w:val="en-US"/>
        </w:rPr>
        <w:t>, v. 110, n. 3, p. 283-295, 2008.</w:t>
      </w:r>
    </w:p>
    <w:p w14:paraId="68368B19" w14:textId="77777777"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 xml:space="preserve">SARLAK, </w:t>
      </w:r>
      <w:proofErr w:type="spellStart"/>
      <w:r w:rsidRPr="003B337B">
        <w:rPr>
          <w:color w:val="222222"/>
          <w:shd w:val="clear" w:color="auto" w:fill="FFFFFF"/>
          <w:lang w:val="en-US"/>
        </w:rPr>
        <w:t>Tayyebeh</w:t>
      </w:r>
      <w:proofErr w:type="spellEnd"/>
      <w:r w:rsidRPr="003B337B">
        <w:rPr>
          <w:color w:val="222222"/>
          <w:shd w:val="clear" w:color="auto" w:fill="FFFFFF"/>
          <w:lang w:val="en-US"/>
        </w:rPr>
        <w:t xml:space="preserve"> et al. Effects of starter culture and storage temperature on functional, </w:t>
      </w:r>
      <w:proofErr w:type="gramStart"/>
      <w:r w:rsidRPr="003B337B">
        <w:rPr>
          <w:color w:val="222222"/>
          <w:shd w:val="clear" w:color="auto" w:fill="FFFFFF"/>
          <w:lang w:val="en-US"/>
        </w:rPr>
        <w:t>microbial</w:t>
      </w:r>
      <w:proofErr w:type="gramEnd"/>
      <w:r w:rsidRPr="003B337B">
        <w:rPr>
          <w:color w:val="222222"/>
          <w:shd w:val="clear" w:color="auto" w:fill="FFFFFF"/>
          <w:lang w:val="en-US"/>
        </w:rPr>
        <w:t xml:space="preserve"> and sensory characteristics of kefir during storage. </w:t>
      </w:r>
      <w:r w:rsidRPr="003B337B">
        <w:rPr>
          <w:b/>
          <w:bCs/>
          <w:color w:val="222222"/>
          <w:lang w:val="en-US"/>
        </w:rPr>
        <w:t>Journal of Pharmaceutical &amp; Health Sciences</w:t>
      </w:r>
      <w:r w:rsidRPr="003B337B">
        <w:rPr>
          <w:color w:val="222222"/>
          <w:shd w:val="clear" w:color="auto" w:fill="FFFFFF"/>
          <w:lang w:val="en-US"/>
        </w:rPr>
        <w:t>, v. 5, n. 1, p. 23-35, 2017.</w:t>
      </w:r>
    </w:p>
    <w:p w14:paraId="38BFCAC7" w14:textId="77777777" w:rsidR="003B337B" w:rsidRPr="003B337B" w:rsidRDefault="003B337B" w:rsidP="00F37AAE">
      <w:pPr>
        <w:spacing w:line="360" w:lineRule="auto"/>
        <w:jc w:val="both"/>
        <w:rPr>
          <w:color w:val="222222"/>
          <w:shd w:val="clear" w:color="auto" w:fill="FFFFFF"/>
        </w:rPr>
      </w:pPr>
      <w:r w:rsidRPr="003B337B">
        <w:rPr>
          <w:color w:val="222222"/>
          <w:shd w:val="clear" w:color="auto" w:fill="FFFFFF"/>
          <w:lang w:val="en-US"/>
        </w:rPr>
        <w:t>SILVA, N. da; JUNQUEIRA, V. C. A.; SILVEIRA, NF de A. Manual of food microbiology analysis methods. </w:t>
      </w:r>
      <w:r w:rsidRPr="003B337B">
        <w:rPr>
          <w:b/>
          <w:bCs/>
          <w:color w:val="222222"/>
        </w:rPr>
        <w:t xml:space="preserve">Varela, São Paulo, SP, </w:t>
      </w:r>
      <w:proofErr w:type="spellStart"/>
      <w:r w:rsidRPr="003B337B">
        <w:rPr>
          <w:b/>
          <w:bCs/>
          <w:color w:val="222222"/>
        </w:rPr>
        <w:t>Brazil</w:t>
      </w:r>
      <w:proofErr w:type="spellEnd"/>
      <w:r w:rsidRPr="003B337B">
        <w:rPr>
          <w:color w:val="222222"/>
          <w:shd w:val="clear" w:color="auto" w:fill="FFFFFF"/>
        </w:rPr>
        <w:t>, 2001.</w:t>
      </w:r>
    </w:p>
    <w:p w14:paraId="2C9B36F9" w14:textId="77777777"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STEWART, L. K. et al. Milk and kefir maintain aspects of health during doxorubicin treatment in rats. </w:t>
      </w:r>
      <w:r w:rsidRPr="003B337B">
        <w:rPr>
          <w:b/>
          <w:bCs/>
          <w:color w:val="222222"/>
          <w:lang w:val="en-US"/>
        </w:rPr>
        <w:t>Journal of dairy science</w:t>
      </w:r>
      <w:r w:rsidRPr="003B337B">
        <w:rPr>
          <w:color w:val="222222"/>
          <w:shd w:val="clear" w:color="auto" w:fill="FFFFFF"/>
          <w:lang w:val="en-US"/>
        </w:rPr>
        <w:t>, v. 102, n. 3, p. 1910-1917, 2019.</w:t>
      </w:r>
    </w:p>
    <w:p w14:paraId="523B0075" w14:textId="64F7D953" w:rsidR="003B337B" w:rsidRPr="003B337B" w:rsidRDefault="003B337B" w:rsidP="00F37AAE">
      <w:pPr>
        <w:spacing w:line="360" w:lineRule="auto"/>
        <w:jc w:val="both"/>
        <w:rPr>
          <w:color w:val="222222"/>
          <w:shd w:val="clear" w:color="auto" w:fill="FFFFFF"/>
          <w:lang w:val="en-US"/>
        </w:rPr>
      </w:pPr>
      <w:r w:rsidRPr="003B337B">
        <w:rPr>
          <w:color w:val="222222"/>
          <w:shd w:val="clear" w:color="auto" w:fill="FFFFFF"/>
          <w:lang w:val="en-US"/>
        </w:rPr>
        <w:t xml:space="preserve">WITTHUHN, R. C.; SCHOEMAN, T.; BRITZ, T. J. </w:t>
      </w:r>
      <w:r w:rsidR="00202072" w:rsidRPr="003B337B">
        <w:rPr>
          <w:color w:val="222222"/>
          <w:shd w:val="clear" w:color="auto" w:fill="FFFFFF"/>
          <w:lang w:val="en-US"/>
        </w:rPr>
        <w:t>Characterization</w:t>
      </w:r>
      <w:r w:rsidRPr="003B337B">
        <w:rPr>
          <w:color w:val="222222"/>
          <w:shd w:val="clear" w:color="auto" w:fill="FFFFFF"/>
          <w:lang w:val="en-US"/>
        </w:rPr>
        <w:t xml:space="preserve"> of the microbial population at different stages of Kefir production and Kefir grain mass cultivation. </w:t>
      </w:r>
      <w:r w:rsidRPr="003B337B">
        <w:rPr>
          <w:b/>
          <w:bCs/>
          <w:color w:val="222222"/>
          <w:lang w:val="en-US"/>
        </w:rPr>
        <w:t>International dairy journal</w:t>
      </w:r>
      <w:r w:rsidRPr="003B337B">
        <w:rPr>
          <w:color w:val="222222"/>
          <w:shd w:val="clear" w:color="auto" w:fill="FFFFFF"/>
          <w:lang w:val="en-US"/>
        </w:rPr>
        <w:t>, v. 15, n. 4, p. 383-389, 2005.</w:t>
      </w:r>
    </w:p>
    <w:p w14:paraId="3C8D6A49" w14:textId="77777777" w:rsidR="003B337B" w:rsidRPr="003B337B" w:rsidRDefault="003B337B" w:rsidP="003B337B">
      <w:pPr>
        <w:jc w:val="both"/>
        <w:rPr>
          <w:lang w:val="en-US"/>
        </w:rPr>
      </w:pPr>
    </w:p>
    <w:p w14:paraId="5CDD8BC6" w14:textId="77777777" w:rsidR="00BC5D07" w:rsidRPr="00F37AAE" w:rsidRDefault="00BC5D07" w:rsidP="00BC5D07">
      <w:pPr>
        <w:pStyle w:val="NormalWeb"/>
        <w:spacing w:before="0" w:beforeAutospacing="0" w:after="0" w:afterAutospacing="0"/>
        <w:rPr>
          <w:shd w:val="clear" w:color="auto" w:fill="FFFFFF"/>
          <w:lang w:val="en-US"/>
        </w:rPr>
      </w:pPr>
    </w:p>
    <w:sectPr w:rsidR="00BC5D07" w:rsidRPr="00F37AAE" w:rsidSect="00823981">
      <w:headerReference w:type="default" r:id="rId12"/>
      <w:footerReference w:type="default" r:id="rId13"/>
      <w:type w:val="continuous"/>
      <w:pgSz w:w="11907" w:h="16840" w:code="9"/>
      <w:pgMar w:top="709" w:right="1418" w:bottom="709" w:left="1418"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00B7" w14:textId="77777777" w:rsidR="00637458" w:rsidRDefault="00637458">
      <w:r>
        <w:separator/>
      </w:r>
    </w:p>
  </w:endnote>
  <w:endnote w:type="continuationSeparator" w:id="0">
    <w:p w14:paraId="690F97E3" w14:textId="77777777" w:rsidR="00637458" w:rsidRDefault="0063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
    <w:altName w:val="Arial"/>
    <w:panose1 w:val="020B0503020202020204"/>
    <w:charset w:val="00"/>
    <w:family w:val="swiss"/>
    <w:pitch w:val="variable"/>
    <w:sig w:usb0="80000287" w:usb1="00000000" w:usb2="00000000" w:usb3="00000000" w:csb0="0000000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 New Roman,Italic">
    <w:altName w:val="Times New Roman"/>
    <w:panose1 w:val="0000050000000009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773535"/>
      <w:docPartObj>
        <w:docPartGallery w:val="Page Numbers (Bottom of Page)"/>
        <w:docPartUnique/>
      </w:docPartObj>
    </w:sdtPr>
    <w:sdtEndPr>
      <w:rPr>
        <w:sz w:val="20"/>
        <w:szCs w:val="20"/>
      </w:rPr>
    </w:sdtEndPr>
    <w:sdtContent>
      <w:p w14:paraId="3E9DB1CB" w14:textId="2E7A7EFC" w:rsidR="00630E86" w:rsidRPr="00F73E25" w:rsidRDefault="00630E86" w:rsidP="00630E86">
        <w:pPr>
          <w:pStyle w:val="Rodap"/>
          <w:jc w:val="right"/>
          <w:rPr>
            <w:sz w:val="20"/>
            <w:szCs w:val="20"/>
          </w:rPr>
        </w:pPr>
        <w:r w:rsidRPr="00F73E25">
          <w:rPr>
            <w:sz w:val="20"/>
            <w:szCs w:val="20"/>
          </w:rPr>
          <w:fldChar w:fldCharType="begin"/>
        </w:r>
        <w:r w:rsidRPr="00F73E25">
          <w:rPr>
            <w:sz w:val="20"/>
            <w:szCs w:val="20"/>
          </w:rPr>
          <w:instrText>PAGE   \* MERGEFORMAT</w:instrText>
        </w:r>
        <w:r w:rsidRPr="00F73E25">
          <w:rPr>
            <w:sz w:val="20"/>
            <w:szCs w:val="20"/>
          </w:rPr>
          <w:fldChar w:fldCharType="separate"/>
        </w:r>
        <w:r w:rsidR="000E7835">
          <w:rPr>
            <w:noProof/>
            <w:sz w:val="20"/>
            <w:szCs w:val="20"/>
          </w:rPr>
          <w:t>13</w:t>
        </w:r>
        <w:r w:rsidRPr="00F73E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154A" w14:textId="77777777" w:rsidR="00637458" w:rsidRDefault="00637458">
      <w:r>
        <w:separator/>
      </w:r>
    </w:p>
  </w:footnote>
  <w:footnote w:type="continuationSeparator" w:id="0">
    <w:p w14:paraId="71544977" w14:textId="77777777" w:rsidR="00637458" w:rsidRDefault="0063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CFE0" w14:textId="09EA01D1" w:rsidR="006D50E6" w:rsidRPr="00E068D9" w:rsidRDefault="006D50E6" w:rsidP="00E068D9"/>
  <w:p w14:paraId="04046B74" w14:textId="55E78B2F" w:rsidR="00143D21" w:rsidRPr="00E068D9" w:rsidRDefault="00143D21" w:rsidP="00E068D9"/>
  <w:p w14:paraId="432CB5F8" w14:textId="41585BA9" w:rsidR="00326CD0" w:rsidRPr="006D50E6" w:rsidRDefault="00326CD0" w:rsidP="00E068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9F4"/>
    <w:multiLevelType w:val="hybridMultilevel"/>
    <w:tmpl w:val="69C62D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BD7A33"/>
    <w:multiLevelType w:val="hybridMultilevel"/>
    <w:tmpl w:val="653C2E80"/>
    <w:lvl w:ilvl="0" w:tplc="31B8EEFE">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2137C5"/>
    <w:multiLevelType w:val="hybridMultilevel"/>
    <w:tmpl w:val="E11C7DE0"/>
    <w:lvl w:ilvl="0" w:tplc="BDF85950">
      <w:start w:val="1"/>
      <w:numFmt w:val="decimal"/>
      <w:lvlText w:val="%1."/>
      <w:lvlJc w:val="left"/>
      <w:pPr>
        <w:ind w:left="1296" w:hanging="360"/>
      </w:pPr>
      <w:rPr>
        <w:rFonts w:hint="default"/>
      </w:rPr>
    </w:lvl>
    <w:lvl w:ilvl="1" w:tplc="04160019" w:tentative="1">
      <w:start w:val="1"/>
      <w:numFmt w:val="lowerLetter"/>
      <w:lvlText w:val="%2."/>
      <w:lvlJc w:val="left"/>
      <w:pPr>
        <w:ind w:left="2016" w:hanging="360"/>
      </w:pPr>
    </w:lvl>
    <w:lvl w:ilvl="2" w:tplc="0416001B" w:tentative="1">
      <w:start w:val="1"/>
      <w:numFmt w:val="lowerRoman"/>
      <w:lvlText w:val="%3."/>
      <w:lvlJc w:val="right"/>
      <w:pPr>
        <w:ind w:left="2736" w:hanging="180"/>
      </w:pPr>
    </w:lvl>
    <w:lvl w:ilvl="3" w:tplc="0416000F" w:tentative="1">
      <w:start w:val="1"/>
      <w:numFmt w:val="decimal"/>
      <w:lvlText w:val="%4."/>
      <w:lvlJc w:val="left"/>
      <w:pPr>
        <w:ind w:left="3456" w:hanging="360"/>
      </w:pPr>
    </w:lvl>
    <w:lvl w:ilvl="4" w:tplc="04160019" w:tentative="1">
      <w:start w:val="1"/>
      <w:numFmt w:val="lowerLetter"/>
      <w:lvlText w:val="%5."/>
      <w:lvlJc w:val="left"/>
      <w:pPr>
        <w:ind w:left="4176" w:hanging="360"/>
      </w:pPr>
    </w:lvl>
    <w:lvl w:ilvl="5" w:tplc="0416001B" w:tentative="1">
      <w:start w:val="1"/>
      <w:numFmt w:val="lowerRoman"/>
      <w:lvlText w:val="%6."/>
      <w:lvlJc w:val="right"/>
      <w:pPr>
        <w:ind w:left="4896" w:hanging="180"/>
      </w:pPr>
    </w:lvl>
    <w:lvl w:ilvl="6" w:tplc="0416000F" w:tentative="1">
      <w:start w:val="1"/>
      <w:numFmt w:val="decimal"/>
      <w:lvlText w:val="%7."/>
      <w:lvlJc w:val="left"/>
      <w:pPr>
        <w:ind w:left="5616" w:hanging="360"/>
      </w:pPr>
    </w:lvl>
    <w:lvl w:ilvl="7" w:tplc="04160019" w:tentative="1">
      <w:start w:val="1"/>
      <w:numFmt w:val="lowerLetter"/>
      <w:lvlText w:val="%8."/>
      <w:lvlJc w:val="left"/>
      <w:pPr>
        <w:ind w:left="6336" w:hanging="360"/>
      </w:pPr>
    </w:lvl>
    <w:lvl w:ilvl="8" w:tplc="0416001B" w:tentative="1">
      <w:start w:val="1"/>
      <w:numFmt w:val="lowerRoman"/>
      <w:lvlText w:val="%9."/>
      <w:lvlJc w:val="right"/>
      <w:pPr>
        <w:ind w:left="7056" w:hanging="180"/>
      </w:pPr>
    </w:lvl>
  </w:abstractNum>
  <w:abstractNum w:abstractNumId="3" w15:restartNumberingAfterBreak="0">
    <w:nsid w:val="3EDC42A7"/>
    <w:multiLevelType w:val="hybridMultilevel"/>
    <w:tmpl w:val="7518810A"/>
    <w:lvl w:ilvl="0" w:tplc="E3666B5A">
      <w:start w:val="1"/>
      <w:numFmt w:val="decimal"/>
      <w:lvlText w:val="%1."/>
      <w:lvlJc w:val="left"/>
      <w:pPr>
        <w:ind w:left="786"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D22CC6"/>
    <w:multiLevelType w:val="hybridMultilevel"/>
    <w:tmpl w:val="CFCC6D2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6D93888"/>
    <w:multiLevelType w:val="hybridMultilevel"/>
    <w:tmpl w:val="D91A3990"/>
    <w:lvl w:ilvl="0" w:tplc="0416000F">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3F7693D"/>
    <w:multiLevelType w:val="hybridMultilevel"/>
    <w:tmpl w:val="0FC66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7BD3AE2"/>
    <w:multiLevelType w:val="hybridMultilevel"/>
    <w:tmpl w:val="7518810A"/>
    <w:lvl w:ilvl="0" w:tplc="E3666B5A">
      <w:start w:val="1"/>
      <w:numFmt w:val="decimal"/>
      <w:lvlText w:val="%1."/>
      <w:lvlJc w:val="left"/>
      <w:pPr>
        <w:ind w:left="786"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85F733D"/>
    <w:multiLevelType w:val="hybridMultilevel"/>
    <w:tmpl w:val="FFFFFFFF"/>
    <w:lvl w:ilvl="0" w:tplc="7D580560">
      <w:start w:val="1"/>
      <w:numFmt w:val="decimal"/>
      <w:lvlText w:val="%1."/>
      <w:lvlJc w:val="left"/>
      <w:pPr>
        <w:ind w:left="720" w:hanging="360"/>
      </w:pPr>
    </w:lvl>
    <w:lvl w:ilvl="1" w:tplc="7B9CAB3E">
      <w:start w:val="1"/>
      <w:numFmt w:val="lowerLetter"/>
      <w:lvlText w:val="%2."/>
      <w:lvlJc w:val="left"/>
      <w:pPr>
        <w:ind w:left="1440" w:hanging="360"/>
      </w:pPr>
    </w:lvl>
    <w:lvl w:ilvl="2" w:tplc="E36C386C">
      <w:start w:val="1"/>
      <w:numFmt w:val="lowerRoman"/>
      <w:lvlText w:val="%3."/>
      <w:lvlJc w:val="right"/>
      <w:pPr>
        <w:ind w:left="2160" w:hanging="180"/>
      </w:pPr>
    </w:lvl>
    <w:lvl w:ilvl="3" w:tplc="FED62410">
      <w:start w:val="1"/>
      <w:numFmt w:val="decimal"/>
      <w:lvlText w:val="%4."/>
      <w:lvlJc w:val="left"/>
      <w:pPr>
        <w:ind w:left="2880" w:hanging="360"/>
      </w:pPr>
    </w:lvl>
    <w:lvl w:ilvl="4" w:tplc="D56AC302">
      <w:start w:val="1"/>
      <w:numFmt w:val="lowerLetter"/>
      <w:lvlText w:val="%5."/>
      <w:lvlJc w:val="left"/>
      <w:pPr>
        <w:ind w:left="3600" w:hanging="360"/>
      </w:pPr>
    </w:lvl>
    <w:lvl w:ilvl="5" w:tplc="DB060018">
      <w:start w:val="1"/>
      <w:numFmt w:val="lowerRoman"/>
      <w:lvlText w:val="%6."/>
      <w:lvlJc w:val="right"/>
      <w:pPr>
        <w:ind w:left="4320" w:hanging="180"/>
      </w:pPr>
    </w:lvl>
    <w:lvl w:ilvl="6" w:tplc="DBE22C6E">
      <w:start w:val="1"/>
      <w:numFmt w:val="decimal"/>
      <w:lvlText w:val="%7."/>
      <w:lvlJc w:val="left"/>
      <w:pPr>
        <w:ind w:left="5040" w:hanging="360"/>
      </w:pPr>
    </w:lvl>
    <w:lvl w:ilvl="7" w:tplc="E0D25E56">
      <w:start w:val="1"/>
      <w:numFmt w:val="lowerLetter"/>
      <w:lvlText w:val="%8."/>
      <w:lvlJc w:val="left"/>
      <w:pPr>
        <w:ind w:left="5760" w:hanging="360"/>
      </w:pPr>
    </w:lvl>
    <w:lvl w:ilvl="8" w:tplc="7AA2F8AE">
      <w:start w:val="1"/>
      <w:numFmt w:val="lowerRoman"/>
      <w:lvlText w:val="%9."/>
      <w:lvlJc w:val="right"/>
      <w:pPr>
        <w:ind w:left="6480" w:hanging="180"/>
      </w:pPr>
    </w:lvl>
  </w:abstractNum>
  <w:abstractNum w:abstractNumId="9" w15:restartNumberingAfterBreak="0">
    <w:nsid w:val="62615F0D"/>
    <w:multiLevelType w:val="hybridMultilevel"/>
    <w:tmpl w:val="397E02C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60460470">
    <w:abstractNumId w:val="0"/>
  </w:num>
  <w:num w:numId="2" w16cid:durableId="210194178">
    <w:abstractNumId w:val="4"/>
  </w:num>
  <w:num w:numId="3" w16cid:durableId="978339939">
    <w:abstractNumId w:val="9"/>
  </w:num>
  <w:num w:numId="4" w16cid:durableId="1278637246">
    <w:abstractNumId w:val="2"/>
  </w:num>
  <w:num w:numId="5" w16cid:durableId="1556233984">
    <w:abstractNumId w:val="3"/>
  </w:num>
  <w:num w:numId="6" w16cid:durableId="734161486">
    <w:abstractNumId w:val="5"/>
  </w:num>
  <w:num w:numId="7" w16cid:durableId="1313561066">
    <w:abstractNumId w:val="7"/>
  </w:num>
  <w:num w:numId="8" w16cid:durableId="74477260">
    <w:abstractNumId w:val="6"/>
  </w:num>
  <w:num w:numId="9" w16cid:durableId="87428426">
    <w:abstractNumId w:val="1"/>
  </w:num>
  <w:num w:numId="10" w16cid:durableId="1285115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QFSet/>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66"/>
    <w:rsid w:val="00002A32"/>
    <w:rsid w:val="0000395C"/>
    <w:rsid w:val="000059A4"/>
    <w:rsid w:val="00013D34"/>
    <w:rsid w:val="000159F7"/>
    <w:rsid w:val="00017B14"/>
    <w:rsid w:val="000245D7"/>
    <w:rsid w:val="00050312"/>
    <w:rsid w:val="00050D75"/>
    <w:rsid w:val="0005363A"/>
    <w:rsid w:val="00060183"/>
    <w:rsid w:val="00061634"/>
    <w:rsid w:val="000666AB"/>
    <w:rsid w:val="00067AE2"/>
    <w:rsid w:val="0007011E"/>
    <w:rsid w:val="00075F06"/>
    <w:rsid w:val="00086C21"/>
    <w:rsid w:val="000879E9"/>
    <w:rsid w:val="000915E7"/>
    <w:rsid w:val="00091AF7"/>
    <w:rsid w:val="00091C55"/>
    <w:rsid w:val="00094B1D"/>
    <w:rsid w:val="000A5319"/>
    <w:rsid w:val="000B5980"/>
    <w:rsid w:val="000C21EE"/>
    <w:rsid w:val="000C4E32"/>
    <w:rsid w:val="000C6508"/>
    <w:rsid w:val="000D1181"/>
    <w:rsid w:val="000D3333"/>
    <w:rsid w:val="000D596E"/>
    <w:rsid w:val="000E175D"/>
    <w:rsid w:val="000E188C"/>
    <w:rsid w:val="000E7835"/>
    <w:rsid w:val="000F69F0"/>
    <w:rsid w:val="001025AE"/>
    <w:rsid w:val="0010627E"/>
    <w:rsid w:val="001250C9"/>
    <w:rsid w:val="00132F7D"/>
    <w:rsid w:val="00134C3E"/>
    <w:rsid w:val="00137D4F"/>
    <w:rsid w:val="00137D88"/>
    <w:rsid w:val="00142675"/>
    <w:rsid w:val="00143D21"/>
    <w:rsid w:val="0014703E"/>
    <w:rsid w:val="00151A96"/>
    <w:rsid w:val="0015762E"/>
    <w:rsid w:val="00160F3C"/>
    <w:rsid w:val="0016341F"/>
    <w:rsid w:val="00164A5D"/>
    <w:rsid w:val="001670AA"/>
    <w:rsid w:val="00167A08"/>
    <w:rsid w:val="001837B3"/>
    <w:rsid w:val="00193422"/>
    <w:rsid w:val="001C559E"/>
    <w:rsid w:val="001D41F1"/>
    <w:rsid w:val="001D660A"/>
    <w:rsid w:val="001D7A22"/>
    <w:rsid w:val="001E3A04"/>
    <w:rsid w:val="001F27E4"/>
    <w:rsid w:val="001F5A42"/>
    <w:rsid w:val="001F7C81"/>
    <w:rsid w:val="00201FE1"/>
    <w:rsid w:val="00202072"/>
    <w:rsid w:val="00204F59"/>
    <w:rsid w:val="002066A4"/>
    <w:rsid w:val="00206DD3"/>
    <w:rsid w:val="002070D2"/>
    <w:rsid w:val="00210A13"/>
    <w:rsid w:val="002219D5"/>
    <w:rsid w:val="00221AF2"/>
    <w:rsid w:val="002277FD"/>
    <w:rsid w:val="00227D39"/>
    <w:rsid w:val="00234B14"/>
    <w:rsid w:val="00235BB2"/>
    <w:rsid w:val="00236B91"/>
    <w:rsid w:val="00242A37"/>
    <w:rsid w:val="002444EB"/>
    <w:rsid w:val="002511DE"/>
    <w:rsid w:val="00252888"/>
    <w:rsid w:val="00252C07"/>
    <w:rsid w:val="0025782E"/>
    <w:rsid w:val="00273466"/>
    <w:rsid w:val="00292E37"/>
    <w:rsid w:val="00295145"/>
    <w:rsid w:val="002A2EDC"/>
    <w:rsid w:val="002A358A"/>
    <w:rsid w:val="002A495A"/>
    <w:rsid w:val="002B0A35"/>
    <w:rsid w:val="002C4184"/>
    <w:rsid w:val="002C6398"/>
    <w:rsid w:val="002C7EE6"/>
    <w:rsid w:val="002E1E81"/>
    <w:rsid w:val="002E2264"/>
    <w:rsid w:val="002E69C3"/>
    <w:rsid w:val="00307220"/>
    <w:rsid w:val="00307614"/>
    <w:rsid w:val="00316449"/>
    <w:rsid w:val="00320C35"/>
    <w:rsid w:val="00326AEC"/>
    <w:rsid w:val="00326CD0"/>
    <w:rsid w:val="00334880"/>
    <w:rsid w:val="003353D0"/>
    <w:rsid w:val="00343149"/>
    <w:rsid w:val="00344473"/>
    <w:rsid w:val="0035462E"/>
    <w:rsid w:val="00355949"/>
    <w:rsid w:val="00361AB0"/>
    <w:rsid w:val="003744E9"/>
    <w:rsid w:val="00387ADF"/>
    <w:rsid w:val="003A1384"/>
    <w:rsid w:val="003B337B"/>
    <w:rsid w:val="003C02E6"/>
    <w:rsid w:val="003D38BE"/>
    <w:rsid w:val="003D6F35"/>
    <w:rsid w:val="003E353A"/>
    <w:rsid w:val="003F0C78"/>
    <w:rsid w:val="003F1A83"/>
    <w:rsid w:val="003F4B6D"/>
    <w:rsid w:val="003F519B"/>
    <w:rsid w:val="003F5F64"/>
    <w:rsid w:val="0040582E"/>
    <w:rsid w:val="00407BA2"/>
    <w:rsid w:val="00420625"/>
    <w:rsid w:val="00421A13"/>
    <w:rsid w:val="00425483"/>
    <w:rsid w:val="0043146E"/>
    <w:rsid w:val="00432BED"/>
    <w:rsid w:val="00445F75"/>
    <w:rsid w:val="00451169"/>
    <w:rsid w:val="004516E2"/>
    <w:rsid w:val="00451817"/>
    <w:rsid w:val="00452611"/>
    <w:rsid w:val="0045264C"/>
    <w:rsid w:val="004579F2"/>
    <w:rsid w:val="0046267F"/>
    <w:rsid w:val="00465EF2"/>
    <w:rsid w:val="00482562"/>
    <w:rsid w:val="00483131"/>
    <w:rsid w:val="004B083F"/>
    <w:rsid w:val="004B6187"/>
    <w:rsid w:val="004C1A33"/>
    <w:rsid w:val="004C5415"/>
    <w:rsid w:val="004C6200"/>
    <w:rsid w:val="004C6894"/>
    <w:rsid w:val="004C72C3"/>
    <w:rsid w:val="004D2853"/>
    <w:rsid w:val="004D34AE"/>
    <w:rsid w:val="004D724B"/>
    <w:rsid w:val="004E03AC"/>
    <w:rsid w:val="004F0B92"/>
    <w:rsid w:val="004F4863"/>
    <w:rsid w:val="004F5DA8"/>
    <w:rsid w:val="0050405E"/>
    <w:rsid w:val="00507EB7"/>
    <w:rsid w:val="00510393"/>
    <w:rsid w:val="0051095B"/>
    <w:rsid w:val="00513AB8"/>
    <w:rsid w:val="00515AE7"/>
    <w:rsid w:val="00520461"/>
    <w:rsid w:val="0052450F"/>
    <w:rsid w:val="00534A1F"/>
    <w:rsid w:val="00540089"/>
    <w:rsid w:val="00552C29"/>
    <w:rsid w:val="0056515B"/>
    <w:rsid w:val="005746EE"/>
    <w:rsid w:val="0057527C"/>
    <w:rsid w:val="00584EA7"/>
    <w:rsid w:val="00586DE0"/>
    <w:rsid w:val="00593290"/>
    <w:rsid w:val="005A0B8C"/>
    <w:rsid w:val="005A3F82"/>
    <w:rsid w:val="005A4330"/>
    <w:rsid w:val="005A62C6"/>
    <w:rsid w:val="005A7D46"/>
    <w:rsid w:val="005B0C1C"/>
    <w:rsid w:val="005B1D10"/>
    <w:rsid w:val="005C469E"/>
    <w:rsid w:val="005D2571"/>
    <w:rsid w:val="005D4C13"/>
    <w:rsid w:val="005E1E55"/>
    <w:rsid w:val="005E71A2"/>
    <w:rsid w:val="005F0449"/>
    <w:rsid w:val="005F1270"/>
    <w:rsid w:val="005F1A46"/>
    <w:rsid w:val="006156F8"/>
    <w:rsid w:val="0061572B"/>
    <w:rsid w:val="006223AD"/>
    <w:rsid w:val="00630E86"/>
    <w:rsid w:val="0063542A"/>
    <w:rsid w:val="00635AA3"/>
    <w:rsid w:val="00637458"/>
    <w:rsid w:val="0064316E"/>
    <w:rsid w:val="006451A6"/>
    <w:rsid w:val="00652517"/>
    <w:rsid w:val="006531FF"/>
    <w:rsid w:val="00654BFF"/>
    <w:rsid w:val="00661B16"/>
    <w:rsid w:val="006635C7"/>
    <w:rsid w:val="00666D8C"/>
    <w:rsid w:val="00670852"/>
    <w:rsid w:val="00670ADC"/>
    <w:rsid w:val="006776DC"/>
    <w:rsid w:val="006A3490"/>
    <w:rsid w:val="006B6F8B"/>
    <w:rsid w:val="006C18AF"/>
    <w:rsid w:val="006C340D"/>
    <w:rsid w:val="006C7D16"/>
    <w:rsid w:val="006D173A"/>
    <w:rsid w:val="006D50E6"/>
    <w:rsid w:val="006E56C8"/>
    <w:rsid w:val="006E66A3"/>
    <w:rsid w:val="006F6833"/>
    <w:rsid w:val="00702882"/>
    <w:rsid w:val="007032DD"/>
    <w:rsid w:val="00705019"/>
    <w:rsid w:val="007111EA"/>
    <w:rsid w:val="00713883"/>
    <w:rsid w:val="00713A23"/>
    <w:rsid w:val="00715561"/>
    <w:rsid w:val="00717E86"/>
    <w:rsid w:val="00722EDC"/>
    <w:rsid w:val="007234FA"/>
    <w:rsid w:val="00723F06"/>
    <w:rsid w:val="00723F3C"/>
    <w:rsid w:val="00737AA1"/>
    <w:rsid w:val="007427D2"/>
    <w:rsid w:val="007461D8"/>
    <w:rsid w:val="0075095F"/>
    <w:rsid w:val="00750C87"/>
    <w:rsid w:val="007665E0"/>
    <w:rsid w:val="007666BE"/>
    <w:rsid w:val="00780120"/>
    <w:rsid w:val="00780E51"/>
    <w:rsid w:val="00783D62"/>
    <w:rsid w:val="007854CE"/>
    <w:rsid w:val="007940CC"/>
    <w:rsid w:val="00794C24"/>
    <w:rsid w:val="0079527F"/>
    <w:rsid w:val="007A0BCC"/>
    <w:rsid w:val="007B4938"/>
    <w:rsid w:val="007B68DF"/>
    <w:rsid w:val="007C0484"/>
    <w:rsid w:val="007C5ADB"/>
    <w:rsid w:val="007D4106"/>
    <w:rsid w:val="007D7B36"/>
    <w:rsid w:val="007E32A0"/>
    <w:rsid w:val="007F004F"/>
    <w:rsid w:val="007F3827"/>
    <w:rsid w:val="007F6B10"/>
    <w:rsid w:val="00815E9A"/>
    <w:rsid w:val="00823981"/>
    <w:rsid w:val="0083345A"/>
    <w:rsid w:val="0083567C"/>
    <w:rsid w:val="008527DD"/>
    <w:rsid w:val="00853F0D"/>
    <w:rsid w:val="00855495"/>
    <w:rsid w:val="008609FE"/>
    <w:rsid w:val="008658EE"/>
    <w:rsid w:val="00874495"/>
    <w:rsid w:val="008748EB"/>
    <w:rsid w:val="008812E4"/>
    <w:rsid w:val="00885F74"/>
    <w:rsid w:val="008921EA"/>
    <w:rsid w:val="00893301"/>
    <w:rsid w:val="00895822"/>
    <w:rsid w:val="008A0820"/>
    <w:rsid w:val="008B0B0F"/>
    <w:rsid w:val="008B4A92"/>
    <w:rsid w:val="008C0DFF"/>
    <w:rsid w:val="008C18FF"/>
    <w:rsid w:val="008D169F"/>
    <w:rsid w:val="008D5E4D"/>
    <w:rsid w:val="008E0F09"/>
    <w:rsid w:val="008E79CC"/>
    <w:rsid w:val="009017DD"/>
    <w:rsid w:val="00902B39"/>
    <w:rsid w:val="009056A1"/>
    <w:rsid w:val="0091168C"/>
    <w:rsid w:val="00914061"/>
    <w:rsid w:val="00915EC7"/>
    <w:rsid w:val="00926C5F"/>
    <w:rsid w:val="009270C3"/>
    <w:rsid w:val="00936A03"/>
    <w:rsid w:val="0094485B"/>
    <w:rsid w:val="00945D74"/>
    <w:rsid w:val="0095063D"/>
    <w:rsid w:val="00952BBE"/>
    <w:rsid w:val="00963840"/>
    <w:rsid w:val="009711DB"/>
    <w:rsid w:val="009A048C"/>
    <w:rsid w:val="009C215E"/>
    <w:rsid w:val="009D4310"/>
    <w:rsid w:val="009E297E"/>
    <w:rsid w:val="009E617F"/>
    <w:rsid w:val="009F3EC0"/>
    <w:rsid w:val="009F5202"/>
    <w:rsid w:val="009F5A5F"/>
    <w:rsid w:val="009F7B44"/>
    <w:rsid w:val="00A102C7"/>
    <w:rsid w:val="00A146CD"/>
    <w:rsid w:val="00A20024"/>
    <w:rsid w:val="00A20FFD"/>
    <w:rsid w:val="00A30045"/>
    <w:rsid w:val="00A300D3"/>
    <w:rsid w:val="00A31BD2"/>
    <w:rsid w:val="00A32D40"/>
    <w:rsid w:val="00A3454E"/>
    <w:rsid w:val="00A44BB5"/>
    <w:rsid w:val="00A46782"/>
    <w:rsid w:val="00A56019"/>
    <w:rsid w:val="00A60053"/>
    <w:rsid w:val="00A77044"/>
    <w:rsid w:val="00A84DDD"/>
    <w:rsid w:val="00A85919"/>
    <w:rsid w:val="00AA40B8"/>
    <w:rsid w:val="00AA506D"/>
    <w:rsid w:val="00AB085B"/>
    <w:rsid w:val="00AB4BBD"/>
    <w:rsid w:val="00AB4C74"/>
    <w:rsid w:val="00AC68A9"/>
    <w:rsid w:val="00AC722B"/>
    <w:rsid w:val="00AE2337"/>
    <w:rsid w:val="00AE69F4"/>
    <w:rsid w:val="00AF4ECD"/>
    <w:rsid w:val="00AF596E"/>
    <w:rsid w:val="00AF5F0D"/>
    <w:rsid w:val="00B03B2F"/>
    <w:rsid w:val="00B21124"/>
    <w:rsid w:val="00B30128"/>
    <w:rsid w:val="00B40CD7"/>
    <w:rsid w:val="00B43996"/>
    <w:rsid w:val="00B44D4D"/>
    <w:rsid w:val="00B54348"/>
    <w:rsid w:val="00B57034"/>
    <w:rsid w:val="00B6051C"/>
    <w:rsid w:val="00B615DF"/>
    <w:rsid w:val="00B70748"/>
    <w:rsid w:val="00B768AC"/>
    <w:rsid w:val="00B77414"/>
    <w:rsid w:val="00B8005A"/>
    <w:rsid w:val="00B931F0"/>
    <w:rsid w:val="00B93A13"/>
    <w:rsid w:val="00BA120F"/>
    <w:rsid w:val="00BA2945"/>
    <w:rsid w:val="00BB4CED"/>
    <w:rsid w:val="00BC1DDF"/>
    <w:rsid w:val="00BC567E"/>
    <w:rsid w:val="00BC5D07"/>
    <w:rsid w:val="00BD367B"/>
    <w:rsid w:val="00BE24C7"/>
    <w:rsid w:val="00BF5B7F"/>
    <w:rsid w:val="00BF618B"/>
    <w:rsid w:val="00C02ECB"/>
    <w:rsid w:val="00C0715C"/>
    <w:rsid w:val="00C10B9F"/>
    <w:rsid w:val="00C11417"/>
    <w:rsid w:val="00C14F90"/>
    <w:rsid w:val="00C21730"/>
    <w:rsid w:val="00C24192"/>
    <w:rsid w:val="00C31509"/>
    <w:rsid w:val="00C37A35"/>
    <w:rsid w:val="00C43B91"/>
    <w:rsid w:val="00C43ECA"/>
    <w:rsid w:val="00C56559"/>
    <w:rsid w:val="00C662F0"/>
    <w:rsid w:val="00C821DE"/>
    <w:rsid w:val="00C90A56"/>
    <w:rsid w:val="00C929CD"/>
    <w:rsid w:val="00CA14FC"/>
    <w:rsid w:val="00CB34BC"/>
    <w:rsid w:val="00CD06CD"/>
    <w:rsid w:val="00CD616C"/>
    <w:rsid w:val="00CE60FC"/>
    <w:rsid w:val="00CE7332"/>
    <w:rsid w:val="00CF7388"/>
    <w:rsid w:val="00D02D33"/>
    <w:rsid w:val="00D040C1"/>
    <w:rsid w:val="00D22DAE"/>
    <w:rsid w:val="00D24766"/>
    <w:rsid w:val="00D25498"/>
    <w:rsid w:val="00D43C20"/>
    <w:rsid w:val="00D70DBF"/>
    <w:rsid w:val="00D73F2D"/>
    <w:rsid w:val="00D81E44"/>
    <w:rsid w:val="00D865FB"/>
    <w:rsid w:val="00D95F4C"/>
    <w:rsid w:val="00DA0345"/>
    <w:rsid w:val="00DA3F89"/>
    <w:rsid w:val="00DB4719"/>
    <w:rsid w:val="00DC5646"/>
    <w:rsid w:val="00DE3EEC"/>
    <w:rsid w:val="00DE5ABB"/>
    <w:rsid w:val="00DE67BA"/>
    <w:rsid w:val="00DE6AE7"/>
    <w:rsid w:val="00DF377B"/>
    <w:rsid w:val="00E00B4F"/>
    <w:rsid w:val="00E01004"/>
    <w:rsid w:val="00E01265"/>
    <w:rsid w:val="00E04835"/>
    <w:rsid w:val="00E068D9"/>
    <w:rsid w:val="00E12D9D"/>
    <w:rsid w:val="00E14712"/>
    <w:rsid w:val="00E16FC0"/>
    <w:rsid w:val="00E20F8F"/>
    <w:rsid w:val="00E324F4"/>
    <w:rsid w:val="00E40315"/>
    <w:rsid w:val="00E431E9"/>
    <w:rsid w:val="00E44CAF"/>
    <w:rsid w:val="00E579C3"/>
    <w:rsid w:val="00E6122D"/>
    <w:rsid w:val="00E654CE"/>
    <w:rsid w:val="00E6557F"/>
    <w:rsid w:val="00E676EA"/>
    <w:rsid w:val="00E763D0"/>
    <w:rsid w:val="00E772A6"/>
    <w:rsid w:val="00E82283"/>
    <w:rsid w:val="00E83B7A"/>
    <w:rsid w:val="00E865A0"/>
    <w:rsid w:val="00E86E9A"/>
    <w:rsid w:val="00E94F1A"/>
    <w:rsid w:val="00EA21C5"/>
    <w:rsid w:val="00EA2B26"/>
    <w:rsid w:val="00EA57EC"/>
    <w:rsid w:val="00EC6BB3"/>
    <w:rsid w:val="00ED6300"/>
    <w:rsid w:val="00ED7AF0"/>
    <w:rsid w:val="00EE2AEB"/>
    <w:rsid w:val="00EE572C"/>
    <w:rsid w:val="00EF0FBB"/>
    <w:rsid w:val="00EF3F29"/>
    <w:rsid w:val="00EF4019"/>
    <w:rsid w:val="00EF61DC"/>
    <w:rsid w:val="00F02AB0"/>
    <w:rsid w:val="00F03385"/>
    <w:rsid w:val="00F163EB"/>
    <w:rsid w:val="00F163FD"/>
    <w:rsid w:val="00F315B5"/>
    <w:rsid w:val="00F332C8"/>
    <w:rsid w:val="00F35B41"/>
    <w:rsid w:val="00F36591"/>
    <w:rsid w:val="00F37AAE"/>
    <w:rsid w:val="00F454A0"/>
    <w:rsid w:val="00F460F5"/>
    <w:rsid w:val="00F5245A"/>
    <w:rsid w:val="00F60CF1"/>
    <w:rsid w:val="00F630FC"/>
    <w:rsid w:val="00F6573B"/>
    <w:rsid w:val="00F71D49"/>
    <w:rsid w:val="00F73A7A"/>
    <w:rsid w:val="00F75FBD"/>
    <w:rsid w:val="00F8068E"/>
    <w:rsid w:val="00F90DC4"/>
    <w:rsid w:val="00F9137E"/>
    <w:rsid w:val="00F921B6"/>
    <w:rsid w:val="00FB0518"/>
    <w:rsid w:val="00FD4FA1"/>
    <w:rsid w:val="00FD7C65"/>
    <w:rsid w:val="00FE1BAB"/>
    <w:rsid w:val="00FE3A42"/>
    <w:rsid w:val="00FE633D"/>
    <w:rsid w:val="00FF2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8BA87"/>
  <w15:docId w15:val="{98684084-E4B1-4EF7-911D-92B4032E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semiHidden="1" w:unhideWhenUsed="1" w:qFormat="1"/>
    <w:lsdException w:name="heading 3" w:locked="0" w:qFormat="1"/>
    <w:lsdException w:name="heading 4" w:locked="0" w:qFormat="1"/>
    <w:lsdException w:name="heading 5" w:semiHidden="1" w:unhideWhenUsed="1" w:qFormat="1"/>
    <w:lsdException w:name="heading 6" w:locked="0"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lsdException w:name="caption" w:semiHidden="1" w:unhideWhenUsed="1" w:qFormat="1"/>
    <w:lsdException w:name="Title" w:locked="0" w:qFormat="1"/>
    <w:lsdException w:name="Default Paragraph Font" w:locked="0"/>
    <w:lsdException w:name="Body Text" w:locked="0"/>
    <w:lsdException w:name="Subtitle" w:qFormat="1"/>
    <w:lsdException w:name="Body Text 2" w:locked="0"/>
    <w:lsdException w:name="Body Text 3" w:locked="0"/>
    <w:lsdException w:name="Hyperlink" w:locked="0"/>
    <w:lsdException w:name="Strong" w:locked="0" w:uiPriority="22" w:qFormat="1"/>
    <w:lsdException w:name="Emphasis" w:uiPriority="20" w:qFormat="1"/>
    <w:lsdException w:name="Plain Text" w:locked="0" w:uiPriority="99"/>
    <w:lsdException w:name="HTML Top of Form" w:locked="0"/>
    <w:lsdException w:name="HTML Bottom of Form" w:locked="0"/>
    <w:lsdException w:name="Normal (Web)" w:uiPriority="99"/>
    <w:lsdException w:name="HTML Keyboard" w:semiHidden="1" w:unhideWhenUsed="1"/>
    <w:lsdException w:name="HTML Preformatted"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0"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C7D16"/>
    <w:rPr>
      <w:sz w:val="24"/>
      <w:szCs w:val="24"/>
    </w:rPr>
  </w:style>
  <w:style w:type="paragraph" w:styleId="Ttulo1">
    <w:name w:val="heading 1"/>
    <w:basedOn w:val="Normal"/>
    <w:next w:val="Normal"/>
    <w:qFormat/>
    <w:locked/>
    <w:pPr>
      <w:keepNext/>
      <w:jc w:val="center"/>
      <w:outlineLvl w:val="0"/>
    </w:pPr>
    <w:rPr>
      <w:b/>
      <w:bCs/>
      <w:u w:val="single"/>
    </w:rPr>
  </w:style>
  <w:style w:type="paragraph" w:styleId="Ttulo3">
    <w:name w:val="heading 3"/>
    <w:basedOn w:val="Normal"/>
    <w:next w:val="Normal"/>
    <w:qFormat/>
    <w:locked/>
    <w:pPr>
      <w:keepNext/>
      <w:ind w:left="708" w:firstLine="708"/>
      <w:jc w:val="both"/>
      <w:outlineLvl w:val="2"/>
    </w:pPr>
    <w:rPr>
      <w:rFonts w:ascii="Univers" w:hAnsi="Univers" w:cs="Univers"/>
      <w:b/>
      <w:bCs/>
      <w:sz w:val="26"/>
      <w:szCs w:val="26"/>
    </w:rPr>
  </w:style>
  <w:style w:type="paragraph" w:styleId="Ttulo4">
    <w:name w:val="heading 4"/>
    <w:basedOn w:val="Normal"/>
    <w:next w:val="Normal"/>
    <w:qFormat/>
    <w:locked/>
    <w:pPr>
      <w:keepNext/>
      <w:ind w:left="708" w:firstLine="708"/>
      <w:jc w:val="both"/>
      <w:outlineLvl w:val="3"/>
    </w:pPr>
    <w:rPr>
      <w:b/>
      <w:bCs/>
      <w:sz w:val="28"/>
      <w:szCs w:val="28"/>
    </w:rPr>
  </w:style>
  <w:style w:type="paragraph" w:styleId="Ttulo6">
    <w:name w:val="heading 6"/>
    <w:basedOn w:val="Normal"/>
    <w:next w:val="Normal"/>
    <w:qFormat/>
    <w:locked/>
    <w:rsid w:val="00AF596E"/>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locked/>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Hyperlink">
    <w:name w:val="Hyperlink"/>
    <w:locked/>
    <w:rsid w:val="007B68DF"/>
    <w:rPr>
      <w:rFonts w:cs="Times New Roman"/>
      <w:color w:val="0000FF"/>
      <w:u w:val="single"/>
    </w:rPr>
  </w:style>
  <w:style w:type="table" w:styleId="Tabelacomgrade">
    <w:name w:val="Table Grid"/>
    <w:basedOn w:val="Tabelanormal"/>
    <w:uiPriority w:val="39"/>
    <w:locked/>
    <w:rsid w:val="00945D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rsid w:val="008609FE"/>
    <w:pPr>
      <w:spacing w:line="360" w:lineRule="auto"/>
      <w:jc w:val="both"/>
    </w:pPr>
  </w:style>
  <w:style w:type="paragraph" w:styleId="Corpodetexto2">
    <w:name w:val="Body Text 2"/>
    <w:basedOn w:val="Normal"/>
    <w:rsid w:val="008609FE"/>
    <w:pPr>
      <w:spacing w:line="360" w:lineRule="auto"/>
    </w:pPr>
    <w:rPr>
      <w:rFonts w:ascii="Mangal" w:hAnsi="Mangal"/>
      <w:sz w:val="22"/>
      <w:szCs w:val="22"/>
    </w:rPr>
  </w:style>
  <w:style w:type="paragraph" w:styleId="PargrafodaLista">
    <w:name w:val="List Paragraph"/>
    <w:basedOn w:val="Normal"/>
    <w:uiPriority w:val="34"/>
    <w:qFormat/>
    <w:locked/>
    <w:rsid w:val="0061572B"/>
    <w:pPr>
      <w:spacing w:before="240"/>
      <w:ind w:left="720"/>
      <w:contextualSpacing/>
    </w:pPr>
    <w:rPr>
      <w:rFonts w:ascii="Calibri" w:eastAsia="Calibri" w:hAnsi="Calibri"/>
      <w:sz w:val="22"/>
      <w:szCs w:val="22"/>
      <w:lang w:eastAsia="en-US"/>
    </w:rPr>
  </w:style>
  <w:style w:type="paragraph" w:styleId="CitaoIntensa">
    <w:name w:val="Intense Quote"/>
    <w:basedOn w:val="Normal"/>
    <w:next w:val="Normal"/>
    <w:link w:val="CitaoIntensaChar"/>
    <w:uiPriority w:val="30"/>
    <w:qFormat/>
    <w:locked/>
    <w:rsid w:val="0051095B"/>
    <w:pPr>
      <w:pBdr>
        <w:bottom w:val="single" w:sz="4" w:space="4" w:color="4F81BD"/>
      </w:pBdr>
      <w:spacing w:before="200" w:after="280"/>
      <w:ind w:left="936" w:right="936"/>
    </w:pPr>
    <w:rPr>
      <w:b/>
      <w:bCs/>
      <w:i/>
      <w:iCs/>
      <w:color w:val="4F81BD"/>
    </w:rPr>
  </w:style>
  <w:style w:type="character" w:customStyle="1" w:styleId="CitaoIntensaChar">
    <w:name w:val="Citação Intensa Char"/>
    <w:link w:val="CitaoIntensa"/>
    <w:uiPriority w:val="30"/>
    <w:rsid w:val="0051095B"/>
    <w:rPr>
      <w:b/>
      <w:bCs/>
      <w:i/>
      <w:iCs/>
      <w:color w:val="4F81BD"/>
      <w:sz w:val="24"/>
      <w:szCs w:val="24"/>
    </w:rPr>
  </w:style>
  <w:style w:type="character" w:styleId="nfaseSutil">
    <w:name w:val="Subtle Emphasis"/>
    <w:uiPriority w:val="19"/>
    <w:qFormat/>
    <w:locked/>
    <w:rsid w:val="0051095B"/>
    <w:rPr>
      <w:i/>
      <w:iCs/>
      <w:color w:val="808080"/>
    </w:rPr>
  </w:style>
  <w:style w:type="paragraph" w:styleId="Ttulo">
    <w:name w:val="Title"/>
    <w:basedOn w:val="Normal"/>
    <w:next w:val="Normal"/>
    <w:link w:val="TtuloChar"/>
    <w:qFormat/>
    <w:locked/>
    <w:rsid w:val="007E32A0"/>
    <w:pPr>
      <w:spacing w:before="240" w:after="60"/>
      <w:jc w:val="center"/>
      <w:outlineLvl w:val="0"/>
    </w:pPr>
    <w:rPr>
      <w:rFonts w:ascii="Cambria" w:hAnsi="Cambria"/>
      <w:b/>
      <w:bCs/>
      <w:kern w:val="28"/>
      <w:sz w:val="32"/>
      <w:szCs w:val="32"/>
    </w:rPr>
  </w:style>
  <w:style w:type="character" w:customStyle="1" w:styleId="TtuloChar">
    <w:name w:val="Título Char"/>
    <w:link w:val="Ttulo"/>
    <w:rsid w:val="007E32A0"/>
    <w:rPr>
      <w:rFonts w:ascii="Cambria" w:hAnsi="Cambria"/>
      <w:b/>
      <w:bCs/>
      <w:kern w:val="28"/>
      <w:sz w:val="32"/>
      <w:szCs w:val="32"/>
    </w:rPr>
  </w:style>
  <w:style w:type="paragraph" w:styleId="TextosemFormatao">
    <w:name w:val="Plain Text"/>
    <w:basedOn w:val="Normal"/>
    <w:link w:val="TextosemFormataoChar"/>
    <w:uiPriority w:val="99"/>
    <w:unhideWhenUsed/>
    <w:locked/>
    <w:rsid w:val="00E40315"/>
    <w:rPr>
      <w:rFonts w:ascii="Consolas" w:eastAsia="Calibri" w:hAnsi="Consolas" w:cs="Consolas"/>
      <w:sz w:val="21"/>
      <w:szCs w:val="21"/>
      <w:lang w:eastAsia="en-US"/>
    </w:rPr>
  </w:style>
  <w:style w:type="character" w:customStyle="1" w:styleId="TextosemFormataoChar">
    <w:name w:val="Texto sem Formatação Char"/>
    <w:link w:val="TextosemFormatao"/>
    <w:uiPriority w:val="99"/>
    <w:rsid w:val="00E40315"/>
    <w:rPr>
      <w:rFonts w:ascii="Consolas" w:eastAsia="Calibri" w:hAnsi="Consolas" w:cs="Consolas"/>
      <w:sz w:val="21"/>
      <w:szCs w:val="21"/>
      <w:lang w:eastAsia="en-US"/>
    </w:rPr>
  </w:style>
  <w:style w:type="character" w:styleId="Forte">
    <w:name w:val="Strong"/>
    <w:uiPriority w:val="22"/>
    <w:qFormat/>
    <w:locked/>
    <w:rsid w:val="00E40315"/>
    <w:rPr>
      <w:b/>
      <w:bCs/>
    </w:rPr>
  </w:style>
  <w:style w:type="character" w:customStyle="1" w:styleId="RodapChar">
    <w:name w:val="Rodapé Char"/>
    <w:link w:val="Rodap"/>
    <w:rsid w:val="00885F74"/>
    <w:rPr>
      <w:sz w:val="24"/>
      <w:szCs w:val="24"/>
    </w:rPr>
  </w:style>
  <w:style w:type="character" w:customStyle="1" w:styleId="CabealhoChar">
    <w:name w:val="Cabeçalho Char"/>
    <w:link w:val="Cabealho"/>
    <w:uiPriority w:val="99"/>
    <w:rsid w:val="006D50E6"/>
    <w:rPr>
      <w:sz w:val="24"/>
      <w:szCs w:val="24"/>
    </w:rPr>
  </w:style>
  <w:style w:type="paragraph" w:styleId="NormalWeb">
    <w:name w:val="Normal (Web)"/>
    <w:basedOn w:val="Normal"/>
    <w:uiPriority w:val="99"/>
    <w:unhideWhenUsed/>
    <w:locked/>
    <w:rsid w:val="007665E0"/>
    <w:pPr>
      <w:spacing w:before="100" w:beforeAutospacing="1" w:after="100" w:afterAutospacing="1"/>
    </w:pPr>
  </w:style>
  <w:style w:type="table" w:styleId="SimplesTabela2">
    <w:name w:val="Plain Table 2"/>
    <w:basedOn w:val="Tabelanormal"/>
    <w:uiPriority w:val="42"/>
    <w:locked/>
    <w:rsid w:val="007665E0"/>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notaderodap">
    <w:name w:val="footnote text"/>
    <w:basedOn w:val="Normal"/>
    <w:link w:val="TextodenotaderodapChar"/>
    <w:locked/>
    <w:rsid w:val="007665E0"/>
    <w:rPr>
      <w:sz w:val="20"/>
      <w:szCs w:val="20"/>
    </w:rPr>
  </w:style>
  <w:style w:type="character" w:customStyle="1" w:styleId="TextodenotaderodapChar">
    <w:name w:val="Texto de nota de rodapé Char"/>
    <w:basedOn w:val="Fontepargpadro"/>
    <w:link w:val="Textodenotaderodap"/>
    <w:rsid w:val="007665E0"/>
  </w:style>
  <w:style w:type="character" w:styleId="Refdenotaderodap">
    <w:name w:val="footnote reference"/>
    <w:basedOn w:val="Fontepargpadro"/>
    <w:locked/>
    <w:rsid w:val="007665E0"/>
    <w:rPr>
      <w:vertAlign w:val="superscript"/>
    </w:rPr>
  </w:style>
  <w:style w:type="character" w:styleId="Refdecomentrio">
    <w:name w:val="annotation reference"/>
    <w:basedOn w:val="Fontepargpadro"/>
    <w:locked/>
    <w:rsid w:val="00143D21"/>
    <w:rPr>
      <w:sz w:val="16"/>
      <w:szCs w:val="16"/>
    </w:rPr>
  </w:style>
  <w:style w:type="paragraph" w:styleId="Textodecomentrio">
    <w:name w:val="annotation text"/>
    <w:basedOn w:val="Normal"/>
    <w:link w:val="TextodecomentrioChar"/>
    <w:locked/>
    <w:rsid w:val="00143D21"/>
    <w:rPr>
      <w:sz w:val="20"/>
      <w:szCs w:val="20"/>
    </w:rPr>
  </w:style>
  <w:style w:type="character" w:customStyle="1" w:styleId="TextodecomentrioChar">
    <w:name w:val="Texto de comentário Char"/>
    <w:basedOn w:val="Fontepargpadro"/>
    <w:link w:val="Textodecomentrio"/>
    <w:rsid w:val="00143D21"/>
  </w:style>
  <w:style w:type="paragraph" w:styleId="Textodebalo">
    <w:name w:val="Balloon Text"/>
    <w:basedOn w:val="Normal"/>
    <w:link w:val="TextodebaloChar"/>
    <w:semiHidden/>
    <w:unhideWhenUsed/>
    <w:locked/>
    <w:rsid w:val="00143D21"/>
    <w:rPr>
      <w:rFonts w:ascii="Segoe UI" w:hAnsi="Segoe UI" w:cs="Segoe UI"/>
      <w:sz w:val="18"/>
      <w:szCs w:val="18"/>
    </w:rPr>
  </w:style>
  <w:style w:type="character" w:customStyle="1" w:styleId="TextodebaloChar">
    <w:name w:val="Texto de balão Char"/>
    <w:basedOn w:val="Fontepargpadro"/>
    <w:link w:val="Textodebalo"/>
    <w:semiHidden/>
    <w:rsid w:val="00143D21"/>
    <w:rPr>
      <w:rFonts w:ascii="Segoe UI" w:hAnsi="Segoe UI" w:cs="Segoe UI"/>
      <w:sz w:val="18"/>
      <w:szCs w:val="18"/>
    </w:rPr>
  </w:style>
  <w:style w:type="character" w:styleId="nfase">
    <w:name w:val="Emphasis"/>
    <w:basedOn w:val="Fontepargpadro"/>
    <w:uiPriority w:val="20"/>
    <w:qFormat/>
    <w:locked/>
    <w:rsid w:val="007E32A0"/>
    <w:rPr>
      <w:i/>
      <w:iCs/>
    </w:rPr>
  </w:style>
  <w:style w:type="paragraph" w:styleId="Assuntodocomentrio">
    <w:name w:val="annotation subject"/>
    <w:basedOn w:val="Textodecomentrio"/>
    <w:next w:val="Textodecomentrio"/>
    <w:link w:val="AssuntodocomentrioChar"/>
    <w:semiHidden/>
    <w:unhideWhenUsed/>
    <w:locked/>
    <w:rsid w:val="003D6F35"/>
    <w:rPr>
      <w:b/>
      <w:bCs/>
    </w:rPr>
  </w:style>
  <w:style w:type="character" w:customStyle="1" w:styleId="AssuntodocomentrioChar">
    <w:name w:val="Assunto do comentário Char"/>
    <w:basedOn w:val="TextodecomentrioChar"/>
    <w:link w:val="Assuntodocomentrio"/>
    <w:semiHidden/>
    <w:rsid w:val="003D6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6053">
      <w:bodyDiv w:val="1"/>
      <w:marLeft w:val="0"/>
      <w:marRight w:val="0"/>
      <w:marTop w:val="0"/>
      <w:marBottom w:val="0"/>
      <w:divBdr>
        <w:top w:val="none" w:sz="0" w:space="0" w:color="auto"/>
        <w:left w:val="none" w:sz="0" w:space="0" w:color="auto"/>
        <w:bottom w:val="none" w:sz="0" w:space="0" w:color="auto"/>
        <w:right w:val="none" w:sz="0" w:space="0" w:color="auto"/>
      </w:divBdr>
    </w:div>
    <w:div w:id="255015989">
      <w:bodyDiv w:val="1"/>
      <w:marLeft w:val="0"/>
      <w:marRight w:val="0"/>
      <w:marTop w:val="0"/>
      <w:marBottom w:val="0"/>
      <w:divBdr>
        <w:top w:val="none" w:sz="0" w:space="0" w:color="auto"/>
        <w:left w:val="none" w:sz="0" w:space="0" w:color="auto"/>
        <w:bottom w:val="none" w:sz="0" w:space="0" w:color="auto"/>
        <w:right w:val="none" w:sz="0" w:space="0" w:color="auto"/>
      </w:divBdr>
    </w:div>
    <w:div w:id="293755359">
      <w:bodyDiv w:val="1"/>
      <w:marLeft w:val="0"/>
      <w:marRight w:val="0"/>
      <w:marTop w:val="0"/>
      <w:marBottom w:val="0"/>
      <w:divBdr>
        <w:top w:val="none" w:sz="0" w:space="0" w:color="auto"/>
        <w:left w:val="none" w:sz="0" w:space="0" w:color="auto"/>
        <w:bottom w:val="none" w:sz="0" w:space="0" w:color="auto"/>
        <w:right w:val="none" w:sz="0" w:space="0" w:color="auto"/>
      </w:divBdr>
    </w:div>
    <w:div w:id="381633345">
      <w:bodyDiv w:val="1"/>
      <w:marLeft w:val="0"/>
      <w:marRight w:val="0"/>
      <w:marTop w:val="0"/>
      <w:marBottom w:val="0"/>
      <w:divBdr>
        <w:top w:val="none" w:sz="0" w:space="0" w:color="auto"/>
        <w:left w:val="none" w:sz="0" w:space="0" w:color="auto"/>
        <w:bottom w:val="none" w:sz="0" w:space="0" w:color="auto"/>
        <w:right w:val="none" w:sz="0" w:space="0" w:color="auto"/>
      </w:divBdr>
    </w:div>
    <w:div w:id="569773975">
      <w:bodyDiv w:val="1"/>
      <w:marLeft w:val="0"/>
      <w:marRight w:val="0"/>
      <w:marTop w:val="0"/>
      <w:marBottom w:val="0"/>
      <w:divBdr>
        <w:top w:val="none" w:sz="0" w:space="0" w:color="auto"/>
        <w:left w:val="none" w:sz="0" w:space="0" w:color="auto"/>
        <w:bottom w:val="none" w:sz="0" w:space="0" w:color="auto"/>
        <w:right w:val="none" w:sz="0" w:space="0" w:color="auto"/>
      </w:divBdr>
      <w:divsChild>
        <w:div w:id="603271767">
          <w:marLeft w:val="0"/>
          <w:marRight w:val="0"/>
          <w:marTop w:val="0"/>
          <w:marBottom w:val="0"/>
          <w:divBdr>
            <w:top w:val="none" w:sz="0" w:space="0" w:color="auto"/>
            <w:left w:val="none" w:sz="0" w:space="0" w:color="auto"/>
            <w:bottom w:val="none" w:sz="0" w:space="0" w:color="auto"/>
            <w:right w:val="none" w:sz="0" w:space="0" w:color="auto"/>
          </w:divBdr>
        </w:div>
        <w:div w:id="961111706">
          <w:marLeft w:val="0"/>
          <w:marRight w:val="0"/>
          <w:marTop w:val="0"/>
          <w:marBottom w:val="0"/>
          <w:divBdr>
            <w:top w:val="none" w:sz="0" w:space="0" w:color="auto"/>
            <w:left w:val="none" w:sz="0" w:space="0" w:color="auto"/>
            <w:bottom w:val="none" w:sz="0" w:space="0" w:color="auto"/>
            <w:right w:val="none" w:sz="0" w:space="0" w:color="auto"/>
          </w:divBdr>
        </w:div>
        <w:div w:id="1067724248">
          <w:marLeft w:val="0"/>
          <w:marRight w:val="0"/>
          <w:marTop w:val="0"/>
          <w:marBottom w:val="0"/>
          <w:divBdr>
            <w:top w:val="none" w:sz="0" w:space="0" w:color="auto"/>
            <w:left w:val="none" w:sz="0" w:space="0" w:color="auto"/>
            <w:bottom w:val="none" w:sz="0" w:space="0" w:color="auto"/>
            <w:right w:val="none" w:sz="0" w:space="0" w:color="auto"/>
          </w:divBdr>
        </w:div>
        <w:div w:id="1116565132">
          <w:marLeft w:val="0"/>
          <w:marRight w:val="0"/>
          <w:marTop w:val="0"/>
          <w:marBottom w:val="0"/>
          <w:divBdr>
            <w:top w:val="none" w:sz="0" w:space="0" w:color="auto"/>
            <w:left w:val="none" w:sz="0" w:space="0" w:color="auto"/>
            <w:bottom w:val="none" w:sz="0" w:space="0" w:color="auto"/>
            <w:right w:val="none" w:sz="0" w:space="0" w:color="auto"/>
          </w:divBdr>
        </w:div>
        <w:div w:id="1177311003">
          <w:marLeft w:val="0"/>
          <w:marRight w:val="0"/>
          <w:marTop w:val="0"/>
          <w:marBottom w:val="0"/>
          <w:divBdr>
            <w:top w:val="none" w:sz="0" w:space="0" w:color="auto"/>
            <w:left w:val="none" w:sz="0" w:space="0" w:color="auto"/>
            <w:bottom w:val="none" w:sz="0" w:space="0" w:color="auto"/>
            <w:right w:val="none" w:sz="0" w:space="0" w:color="auto"/>
          </w:divBdr>
        </w:div>
        <w:div w:id="1241789965">
          <w:marLeft w:val="0"/>
          <w:marRight w:val="0"/>
          <w:marTop w:val="0"/>
          <w:marBottom w:val="0"/>
          <w:divBdr>
            <w:top w:val="none" w:sz="0" w:space="0" w:color="auto"/>
            <w:left w:val="none" w:sz="0" w:space="0" w:color="auto"/>
            <w:bottom w:val="none" w:sz="0" w:space="0" w:color="auto"/>
            <w:right w:val="none" w:sz="0" w:space="0" w:color="auto"/>
          </w:divBdr>
        </w:div>
        <w:div w:id="1542935289">
          <w:marLeft w:val="0"/>
          <w:marRight w:val="0"/>
          <w:marTop w:val="0"/>
          <w:marBottom w:val="0"/>
          <w:divBdr>
            <w:top w:val="none" w:sz="0" w:space="0" w:color="auto"/>
            <w:left w:val="none" w:sz="0" w:space="0" w:color="auto"/>
            <w:bottom w:val="none" w:sz="0" w:space="0" w:color="auto"/>
            <w:right w:val="none" w:sz="0" w:space="0" w:color="auto"/>
          </w:divBdr>
        </w:div>
      </w:divsChild>
    </w:div>
    <w:div w:id="757679007">
      <w:bodyDiv w:val="1"/>
      <w:marLeft w:val="0"/>
      <w:marRight w:val="0"/>
      <w:marTop w:val="0"/>
      <w:marBottom w:val="0"/>
      <w:divBdr>
        <w:top w:val="none" w:sz="0" w:space="0" w:color="auto"/>
        <w:left w:val="none" w:sz="0" w:space="0" w:color="auto"/>
        <w:bottom w:val="none" w:sz="0" w:space="0" w:color="auto"/>
        <w:right w:val="none" w:sz="0" w:space="0" w:color="auto"/>
      </w:divBdr>
      <w:divsChild>
        <w:div w:id="142620860">
          <w:marLeft w:val="0"/>
          <w:marRight w:val="0"/>
          <w:marTop w:val="0"/>
          <w:marBottom w:val="0"/>
          <w:divBdr>
            <w:top w:val="none" w:sz="0" w:space="0" w:color="auto"/>
            <w:left w:val="none" w:sz="0" w:space="0" w:color="auto"/>
            <w:bottom w:val="none" w:sz="0" w:space="0" w:color="auto"/>
            <w:right w:val="none" w:sz="0" w:space="0" w:color="auto"/>
          </w:divBdr>
        </w:div>
        <w:div w:id="526602796">
          <w:marLeft w:val="0"/>
          <w:marRight w:val="0"/>
          <w:marTop w:val="0"/>
          <w:marBottom w:val="0"/>
          <w:divBdr>
            <w:top w:val="none" w:sz="0" w:space="0" w:color="auto"/>
            <w:left w:val="none" w:sz="0" w:space="0" w:color="auto"/>
            <w:bottom w:val="none" w:sz="0" w:space="0" w:color="auto"/>
            <w:right w:val="none" w:sz="0" w:space="0" w:color="auto"/>
          </w:divBdr>
        </w:div>
        <w:div w:id="622619680">
          <w:marLeft w:val="0"/>
          <w:marRight w:val="0"/>
          <w:marTop w:val="0"/>
          <w:marBottom w:val="0"/>
          <w:divBdr>
            <w:top w:val="none" w:sz="0" w:space="0" w:color="auto"/>
            <w:left w:val="none" w:sz="0" w:space="0" w:color="auto"/>
            <w:bottom w:val="none" w:sz="0" w:space="0" w:color="auto"/>
            <w:right w:val="none" w:sz="0" w:space="0" w:color="auto"/>
          </w:divBdr>
        </w:div>
        <w:div w:id="772433808">
          <w:marLeft w:val="0"/>
          <w:marRight w:val="0"/>
          <w:marTop w:val="0"/>
          <w:marBottom w:val="0"/>
          <w:divBdr>
            <w:top w:val="none" w:sz="0" w:space="0" w:color="auto"/>
            <w:left w:val="none" w:sz="0" w:space="0" w:color="auto"/>
            <w:bottom w:val="none" w:sz="0" w:space="0" w:color="auto"/>
            <w:right w:val="none" w:sz="0" w:space="0" w:color="auto"/>
          </w:divBdr>
        </w:div>
        <w:div w:id="795875867">
          <w:marLeft w:val="0"/>
          <w:marRight w:val="0"/>
          <w:marTop w:val="0"/>
          <w:marBottom w:val="0"/>
          <w:divBdr>
            <w:top w:val="none" w:sz="0" w:space="0" w:color="auto"/>
            <w:left w:val="none" w:sz="0" w:space="0" w:color="auto"/>
            <w:bottom w:val="none" w:sz="0" w:space="0" w:color="auto"/>
            <w:right w:val="none" w:sz="0" w:space="0" w:color="auto"/>
          </w:divBdr>
        </w:div>
        <w:div w:id="923881902">
          <w:marLeft w:val="0"/>
          <w:marRight w:val="0"/>
          <w:marTop w:val="0"/>
          <w:marBottom w:val="0"/>
          <w:divBdr>
            <w:top w:val="none" w:sz="0" w:space="0" w:color="auto"/>
            <w:left w:val="none" w:sz="0" w:space="0" w:color="auto"/>
            <w:bottom w:val="none" w:sz="0" w:space="0" w:color="auto"/>
            <w:right w:val="none" w:sz="0" w:space="0" w:color="auto"/>
          </w:divBdr>
        </w:div>
        <w:div w:id="961305575">
          <w:marLeft w:val="0"/>
          <w:marRight w:val="0"/>
          <w:marTop w:val="0"/>
          <w:marBottom w:val="0"/>
          <w:divBdr>
            <w:top w:val="none" w:sz="0" w:space="0" w:color="auto"/>
            <w:left w:val="none" w:sz="0" w:space="0" w:color="auto"/>
            <w:bottom w:val="none" w:sz="0" w:space="0" w:color="auto"/>
            <w:right w:val="none" w:sz="0" w:space="0" w:color="auto"/>
          </w:divBdr>
        </w:div>
        <w:div w:id="1409305069">
          <w:marLeft w:val="0"/>
          <w:marRight w:val="0"/>
          <w:marTop w:val="0"/>
          <w:marBottom w:val="0"/>
          <w:divBdr>
            <w:top w:val="none" w:sz="0" w:space="0" w:color="auto"/>
            <w:left w:val="none" w:sz="0" w:space="0" w:color="auto"/>
            <w:bottom w:val="none" w:sz="0" w:space="0" w:color="auto"/>
            <w:right w:val="none" w:sz="0" w:space="0" w:color="auto"/>
          </w:divBdr>
        </w:div>
        <w:div w:id="1718310242">
          <w:marLeft w:val="0"/>
          <w:marRight w:val="0"/>
          <w:marTop w:val="0"/>
          <w:marBottom w:val="0"/>
          <w:divBdr>
            <w:top w:val="none" w:sz="0" w:space="0" w:color="auto"/>
            <w:left w:val="none" w:sz="0" w:space="0" w:color="auto"/>
            <w:bottom w:val="none" w:sz="0" w:space="0" w:color="auto"/>
            <w:right w:val="none" w:sz="0" w:space="0" w:color="auto"/>
          </w:divBdr>
        </w:div>
        <w:div w:id="1747877791">
          <w:marLeft w:val="0"/>
          <w:marRight w:val="0"/>
          <w:marTop w:val="0"/>
          <w:marBottom w:val="0"/>
          <w:divBdr>
            <w:top w:val="none" w:sz="0" w:space="0" w:color="auto"/>
            <w:left w:val="none" w:sz="0" w:space="0" w:color="auto"/>
            <w:bottom w:val="none" w:sz="0" w:space="0" w:color="auto"/>
            <w:right w:val="none" w:sz="0" w:space="0" w:color="auto"/>
          </w:divBdr>
        </w:div>
        <w:div w:id="2084835302">
          <w:marLeft w:val="0"/>
          <w:marRight w:val="0"/>
          <w:marTop w:val="0"/>
          <w:marBottom w:val="0"/>
          <w:divBdr>
            <w:top w:val="none" w:sz="0" w:space="0" w:color="auto"/>
            <w:left w:val="none" w:sz="0" w:space="0" w:color="auto"/>
            <w:bottom w:val="none" w:sz="0" w:space="0" w:color="auto"/>
            <w:right w:val="none" w:sz="0" w:space="0" w:color="auto"/>
          </w:divBdr>
        </w:div>
      </w:divsChild>
    </w:div>
    <w:div w:id="767969000">
      <w:bodyDiv w:val="1"/>
      <w:marLeft w:val="0"/>
      <w:marRight w:val="0"/>
      <w:marTop w:val="0"/>
      <w:marBottom w:val="0"/>
      <w:divBdr>
        <w:top w:val="none" w:sz="0" w:space="0" w:color="auto"/>
        <w:left w:val="none" w:sz="0" w:space="0" w:color="auto"/>
        <w:bottom w:val="none" w:sz="0" w:space="0" w:color="auto"/>
        <w:right w:val="none" w:sz="0" w:space="0" w:color="auto"/>
      </w:divBdr>
    </w:div>
    <w:div w:id="857357431">
      <w:bodyDiv w:val="1"/>
      <w:marLeft w:val="0"/>
      <w:marRight w:val="0"/>
      <w:marTop w:val="0"/>
      <w:marBottom w:val="0"/>
      <w:divBdr>
        <w:top w:val="none" w:sz="0" w:space="0" w:color="auto"/>
        <w:left w:val="none" w:sz="0" w:space="0" w:color="auto"/>
        <w:bottom w:val="none" w:sz="0" w:space="0" w:color="auto"/>
        <w:right w:val="none" w:sz="0" w:space="0" w:color="auto"/>
      </w:divBdr>
    </w:div>
    <w:div w:id="922571876">
      <w:bodyDiv w:val="1"/>
      <w:marLeft w:val="0"/>
      <w:marRight w:val="0"/>
      <w:marTop w:val="0"/>
      <w:marBottom w:val="0"/>
      <w:divBdr>
        <w:top w:val="none" w:sz="0" w:space="0" w:color="auto"/>
        <w:left w:val="none" w:sz="0" w:space="0" w:color="auto"/>
        <w:bottom w:val="none" w:sz="0" w:space="0" w:color="auto"/>
        <w:right w:val="none" w:sz="0" w:space="0" w:color="auto"/>
      </w:divBdr>
    </w:div>
    <w:div w:id="1028530673">
      <w:bodyDiv w:val="1"/>
      <w:marLeft w:val="0"/>
      <w:marRight w:val="0"/>
      <w:marTop w:val="0"/>
      <w:marBottom w:val="0"/>
      <w:divBdr>
        <w:top w:val="none" w:sz="0" w:space="0" w:color="auto"/>
        <w:left w:val="none" w:sz="0" w:space="0" w:color="auto"/>
        <w:bottom w:val="none" w:sz="0" w:space="0" w:color="auto"/>
        <w:right w:val="none" w:sz="0" w:space="0" w:color="auto"/>
      </w:divBdr>
    </w:div>
    <w:div w:id="1419594167">
      <w:bodyDiv w:val="1"/>
      <w:marLeft w:val="0"/>
      <w:marRight w:val="0"/>
      <w:marTop w:val="0"/>
      <w:marBottom w:val="0"/>
      <w:divBdr>
        <w:top w:val="none" w:sz="0" w:space="0" w:color="auto"/>
        <w:left w:val="none" w:sz="0" w:space="0" w:color="auto"/>
        <w:bottom w:val="none" w:sz="0" w:space="0" w:color="auto"/>
        <w:right w:val="none" w:sz="0" w:space="0" w:color="auto"/>
      </w:divBdr>
    </w:div>
    <w:div w:id="1473328870">
      <w:bodyDiv w:val="1"/>
      <w:marLeft w:val="0"/>
      <w:marRight w:val="0"/>
      <w:marTop w:val="0"/>
      <w:marBottom w:val="0"/>
      <w:divBdr>
        <w:top w:val="none" w:sz="0" w:space="0" w:color="auto"/>
        <w:left w:val="none" w:sz="0" w:space="0" w:color="auto"/>
        <w:bottom w:val="none" w:sz="0" w:space="0" w:color="auto"/>
        <w:right w:val="none" w:sz="0" w:space="0" w:color="auto"/>
      </w:divBdr>
    </w:div>
    <w:div w:id="1853034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51F864CA035244EB7F6E6B9CAD39DD8" ma:contentTypeVersion="32" ma:contentTypeDescription="Crie um novo documento." ma:contentTypeScope="" ma:versionID="548761977a9820edfce1591af657e170">
  <xsd:schema xmlns:xsd="http://www.w3.org/2001/XMLSchema" xmlns:xs="http://www.w3.org/2001/XMLSchema" xmlns:p="http://schemas.microsoft.com/office/2006/metadata/properties" xmlns:ns1="http://schemas.microsoft.com/sharepoint/v3" xmlns:ns2="ce03834f-a579-4ecb-b47e-e136bae11e47" xmlns:ns3="948e1b9c-bee8-44de-8cc6-706e5b780eae" xmlns:ns4="feadaf30-646e-4180-8499-c12b20b15a5f" targetNamespace="http://schemas.microsoft.com/office/2006/metadata/properties" ma:root="true" ma:fieldsID="a22fb8001f3ef26639beb4f845da2cd6" ns1:_="" ns2:_="" ns3:_="" ns4:_="">
    <xsd:import namespace="http://schemas.microsoft.com/sharepoint/v3"/>
    <xsd:import namespace="ce03834f-a579-4ecb-b47e-e136bae11e47"/>
    <xsd:import namespace="948e1b9c-bee8-44de-8cc6-706e5b780eae"/>
    <xsd:import namespace="feadaf30-646e-4180-8499-c12b20b15a5f"/>
    <xsd:element name="properties">
      <xsd:complexType>
        <xsd:sequence>
          <xsd:element name="documentManagement">
            <xsd:complexType>
              <xsd:all>
                <xsd:element ref="ns2:C_x00f3_digo"/>
                <xsd:element ref="ns2:Processo"/>
                <xsd:element ref="ns2:Procedimento_x0020_Relacionado" minOccurs="0"/>
                <xsd:element ref="ns2:Revis_x00e3_o"/>
                <xsd:element ref="ns2:Diretoria_x0020_Respons_x00e1_vel"/>
                <xsd:element ref="ns3:SharedWithUsers" minOccurs="0"/>
                <xsd:element ref="ns3:SharingHintHash" minOccurs="0"/>
                <xsd:element ref="ns3:SharedWithDetails" minOccurs="0"/>
                <xsd:element ref="ns4:LastSharedByUser" minOccurs="0"/>
                <xsd:element ref="ns4:LastSharedByTime" minOccurs="0"/>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3834f-a579-4ecb-b47e-e136bae11e47" elementFormDefault="qualified">
    <xsd:import namespace="http://schemas.microsoft.com/office/2006/documentManagement/types"/>
    <xsd:import namespace="http://schemas.microsoft.com/office/infopath/2007/PartnerControls"/>
    <xsd:element name="C_x00f3_digo" ma:index="8" ma:displayName="Código" ma:internalName="C_x00f3_digo">
      <xsd:simpleType>
        <xsd:restriction base="dms:Text">
          <xsd:maxLength value="255"/>
        </xsd:restriction>
      </xsd:simpleType>
    </xsd:element>
    <xsd:element name="Processo" ma:index="9" ma:displayName="Processo" ma:list="{d04dd076-bcf5-40f0-bcf6-41334a4db14c}" ma:internalName="Processo" ma:readOnly="false" ma:showField="Title">
      <xsd:simpleType>
        <xsd:restriction base="dms:Lookup"/>
      </xsd:simpleType>
    </xsd:element>
    <xsd:element name="Procedimento_x0020_Relacionado" ma:index="10" nillable="true" ma:displayName="Procedimento Relacionado" ma:list="{68c7f2b7-1efa-41dd-b3dd-67762d0802e6}" ma:internalName="Procedimento_x0020_Relacionado"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vis_x00e3_o" ma:index="11" ma:displayName="Revisão" ma:decimals="1" ma:internalName="Revis_x00e3_o" ma:percentage="FALSE">
      <xsd:simpleType>
        <xsd:restriction base="dms:Number"/>
      </xsd:simpleType>
    </xsd:element>
    <xsd:element name="Diretoria_x0020_Respons_x00e1_vel" ma:index="12" ma:displayName="Diretoria Responsável" ma:list="{d097f24e-7aa1-4883-bd52-0351a56a9ffd}" ma:internalName="Diretoria_x0020_Respons_x00e1_vel" ma:readOnly="false" ma:showField="Title">
      <xsd:simpleType>
        <xsd:restriction base="dms:Lookup"/>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sTATUS" ma:index="24" nillable="true" ma:displayName="Status" ma:default="Ativo" ma:format="Dropdown" ma:internalName="sTATUS">
      <xsd:simpleType>
        <xsd:restriction base="dms:Choice">
          <xsd:enumeration value="Ativo"/>
          <xsd:enumeration value="Inativo"/>
          <xsd:enumeration value="Não Aplicável"/>
        </xsd:restriction>
      </xsd:simpleType>
    </xsd:element>
  </xsd:schema>
  <xsd:schema xmlns:xsd="http://www.w3.org/2001/XMLSchema" xmlns:xs="http://www.w3.org/2001/XMLSchema" xmlns:dms="http://schemas.microsoft.com/office/2006/documentManagement/types" xmlns:pc="http://schemas.microsoft.com/office/infopath/2007/PartnerControls" targetNamespace="948e1b9c-bee8-44de-8cc6-706e5b780eae"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Hash de Dica de Compartilhamento" ma:internalName="SharingHintHash" ma:readOnly="true">
      <xsd:simpleType>
        <xsd:restriction base="dms:Text"/>
      </xsd:simpleType>
    </xsd:element>
    <xsd:element name="SharedWithDetails" ma:index="15"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adaf30-646e-4180-8499-c12b20b15a5f" elementFormDefault="qualified">
    <xsd:import namespace="http://schemas.microsoft.com/office/2006/documentManagement/types"/>
    <xsd:import namespace="http://schemas.microsoft.com/office/infopath/2007/PartnerControls"/>
    <xsd:element name="LastSharedByUser" ma:index="16" nillable="true" ma:displayName="Último Compartilhamento Por Usuário" ma:description="" ma:internalName="LastSharedByUser" ma:readOnly="true">
      <xsd:simpleType>
        <xsd:restriction base="dms:Note">
          <xsd:maxLength value="255"/>
        </xsd:restriction>
      </xsd:simpleType>
    </xsd:element>
    <xsd:element name="LastSharedByTime" ma:index="17" nillable="true" ma:displayName="Último Compartilhamento Por Tempo"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rocedimento_x0020_Relacionado xmlns="ce03834f-a579-4ecb-b47e-e136bae11e47">
      <Value>465</Value>
    </Procedimento_x0020_Relacionado>
    <_ip_UnifiedCompliancePolicyUIAction xmlns="http://schemas.microsoft.com/sharepoint/v3" xsi:nil="true"/>
    <Processo xmlns="ce03834f-a579-4ecb-b47e-e136bae11e47">55</Processo>
    <C_x00f3_digo xmlns="ce03834f-a579-4ecb-b47e-e136bae11e47">FSA - CEFSA154</C_x00f3_digo>
    <_ip_UnifiedCompliancePolicyProperties xmlns="http://schemas.microsoft.com/sharepoint/v3" xsi:nil="true"/>
    <Revis_x00e3_o xmlns="ce03834f-a579-4ecb-b47e-e136bae11e47">5</Revis_x00e3_o>
    <Diretoria_x0020_Respons_x00e1_vel xmlns="ce03834f-a579-4ecb-b47e-e136bae11e47">2</Diretoria_x0020_Respons_x00e1_vel>
    <SharedWithUsers xmlns="948e1b9c-bee8-44de-8cc6-706e5b780eae">
      <UserInfo>
        <DisplayName/>
        <AccountId xsi:nil="true"/>
        <AccountType/>
      </UserInfo>
    </SharedWithUsers>
    <sTATUS xmlns="ce03834f-a579-4ecb-b47e-e136bae11e47">Ativo</sTATUS>
  </documentManagement>
</p:properties>
</file>

<file path=customXml/itemProps1.xml><?xml version="1.0" encoding="utf-8"?>
<ds:datastoreItem xmlns:ds="http://schemas.openxmlformats.org/officeDocument/2006/customXml" ds:itemID="{A0EB880C-3C9D-4D02-B286-D6610C3E8F2B}">
  <ds:schemaRefs>
    <ds:schemaRef ds:uri="http://schemas.openxmlformats.org/officeDocument/2006/bibliography"/>
  </ds:schemaRefs>
</ds:datastoreItem>
</file>

<file path=customXml/itemProps2.xml><?xml version="1.0" encoding="utf-8"?>
<ds:datastoreItem xmlns:ds="http://schemas.openxmlformats.org/officeDocument/2006/customXml" ds:itemID="{5F9F7A61-F36E-4835-B230-6D6E68688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3834f-a579-4ecb-b47e-e136bae11e47"/>
    <ds:schemaRef ds:uri="948e1b9c-bee8-44de-8cc6-706e5b780eae"/>
    <ds:schemaRef ds:uri="feadaf30-646e-4180-8499-c12b20b15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4F367-522D-4478-9248-6CDA88715946}">
  <ds:schemaRefs>
    <ds:schemaRef ds:uri="http://schemas.microsoft.com/sharepoint/v3/contenttype/forms"/>
  </ds:schemaRefs>
</ds:datastoreItem>
</file>

<file path=customXml/itemProps4.xml><?xml version="1.0" encoding="utf-8"?>
<ds:datastoreItem xmlns:ds="http://schemas.openxmlformats.org/officeDocument/2006/customXml" ds:itemID="{EA277243-EECE-4122-8A92-7730D5523990}">
  <ds:schemaRefs>
    <ds:schemaRef ds:uri="http://schemas.microsoft.com/office/2006/metadata/longProperties"/>
  </ds:schemaRefs>
</ds:datastoreItem>
</file>

<file path=customXml/itemProps5.xml><?xml version="1.0" encoding="utf-8"?>
<ds:datastoreItem xmlns:ds="http://schemas.openxmlformats.org/officeDocument/2006/customXml" ds:itemID="{587CCF56-62B5-420D-A8A2-10B6AB203932}">
  <ds:schemaRefs>
    <ds:schemaRef ds:uri="http://purl.org/dc/terms/"/>
    <ds:schemaRef ds:uri="948e1b9c-bee8-44de-8cc6-706e5b780ea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ce03834f-a579-4ecb-b47e-e136bae11e47"/>
    <ds:schemaRef ds:uri="feadaf30-646e-4180-8499-c12b20b15a5f"/>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6486</Words>
  <Characters>35028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Template - Elaboração de Artigo Científico do Trabalho de Conclusão de Curso da Faculdade</vt:lpstr>
    </vt:vector>
  </TitlesOfParts>
  <Company>Termomecanica</Company>
  <LinksUpToDate>false</LinksUpToDate>
  <CharactersWithSpaces>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Elaboração de Artigo Científico do Trabalho de Conclusão de Curso da Faculdade</dc:title>
  <dc:subject/>
  <dc:creator>Ilana Racowski</dc:creator>
  <cp:keywords/>
  <dc:description/>
  <cp:lastModifiedBy>Ilana Racowski</cp:lastModifiedBy>
  <cp:revision>19</cp:revision>
  <cp:lastPrinted>2009-07-31T12:08:00Z</cp:lastPrinted>
  <dcterms:created xsi:type="dcterms:W3CDTF">2022-12-16T11:33:00Z</dcterms:created>
  <dcterms:modified xsi:type="dcterms:W3CDTF">2023-02-03T18:15:00Z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0x010100951F864CA035244EB7F6E6B9CAD39DD8</vt:lpwstr>
  </property>
</Properties>
</file>